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2775" w:rsidRDefault="007266DF">
      <w:pPr>
        <w:tabs>
          <w:tab w:val="right" w:pos="9639"/>
        </w:tabs>
        <w:spacing w:after="0"/>
        <w:jc w:val="both"/>
        <w:rPr>
          <w:rFonts w:ascii="Arial" w:eastAsia="宋体" w:hAnsi="Arial"/>
          <w:b/>
          <w:i/>
          <w:sz w:val="28"/>
        </w:rPr>
      </w:pPr>
      <w:r>
        <w:rPr>
          <w:rFonts w:ascii="Arial" w:eastAsia="宋体" w:hAnsi="Arial"/>
          <w:b/>
          <w:sz w:val="24"/>
        </w:rPr>
        <w:t>3GPP TSG-WG SA2 Meeting #166-Ad Hoc-e</w:t>
      </w:r>
      <w:r>
        <w:rPr>
          <w:rFonts w:ascii="Arial" w:eastAsia="宋体" w:hAnsi="Arial"/>
          <w:b/>
          <w:i/>
          <w:sz w:val="28"/>
        </w:rPr>
        <w:tab/>
        <w:t>S2-2500681</w:t>
      </w:r>
      <w:bookmarkStart w:id="0" w:name="_GoBack"/>
    </w:p>
    <w:bookmarkEnd w:id="0"/>
    <w:p w:rsidR="00B42775" w:rsidRDefault="00371C12">
      <w:pPr>
        <w:pStyle w:val="CRCoverPage"/>
        <w:tabs>
          <w:tab w:val="right" w:pos="5103"/>
          <w:tab w:val="right" w:pos="9639"/>
        </w:tabs>
        <w:outlineLvl w:val="0"/>
        <w:rPr>
          <w:b/>
          <w:sz w:val="24"/>
        </w:rPr>
      </w:pPr>
      <w:r w:rsidRPr="0003723A">
        <w:rPr>
          <w:b/>
          <w:noProof/>
          <w:sz w:val="24"/>
        </w:rPr>
        <w:t>Elbonia</w:t>
      </w:r>
      <w:r>
        <w:rPr>
          <w:b/>
          <w:noProof/>
          <w:sz w:val="24"/>
        </w:rPr>
        <w:t>,</w:t>
      </w:r>
      <w:r w:rsidR="007266DF">
        <w:rPr>
          <w:rFonts w:eastAsia="宋体"/>
          <w:b/>
          <w:sz w:val="24"/>
        </w:rPr>
        <w:t xml:space="preserve"> 20</w:t>
      </w:r>
      <w:r w:rsidR="007266DF">
        <w:rPr>
          <w:rFonts w:eastAsia="宋体"/>
          <w:b/>
          <w:sz w:val="24"/>
          <w:vertAlign w:val="superscript"/>
        </w:rPr>
        <w:t>th</w:t>
      </w:r>
      <w:r w:rsidR="007266DF">
        <w:rPr>
          <w:rFonts w:eastAsia="宋体"/>
          <w:b/>
          <w:sz w:val="24"/>
        </w:rPr>
        <w:t xml:space="preserve"> Jan – 24</w:t>
      </w:r>
      <w:r w:rsidR="007266DF">
        <w:rPr>
          <w:rFonts w:eastAsia="宋体"/>
          <w:b/>
          <w:sz w:val="24"/>
          <w:vertAlign w:val="superscript"/>
        </w:rPr>
        <w:t>th</w:t>
      </w:r>
      <w:r w:rsidR="007266DF">
        <w:rPr>
          <w:rFonts w:eastAsia="宋体"/>
          <w:b/>
          <w:sz w:val="24"/>
        </w:rPr>
        <w:t xml:space="preserve"> Jan, 2025</w:t>
      </w:r>
      <w:r w:rsidR="007266DF">
        <w:rPr>
          <w:rFonts w:eastAsia="宋体"/>
          <w:b/>
          <w:sz w:val="24"/>
        </w:rPr>
        <w:tab/>
      </w:r>
      <w:r w:rsidR="007266DF">
        <w:rPr>
          <w:b/>
          <w:sz w:val="24"/>
        </w:rPr>
        <w:tab/>
      </w:r>
      <w:r w:rsidR="007266DF">
        <w:rPr>
          <w:rFonts w:cs="Arial"/>
          <w:b/>
          <w:bCs/>
          <w:color w:val="0000FF"/>
        </w:rPr>
        <w:t>(revision of S2-250xxxx)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2775">
        <w:tc>
          <w:tcPr>
            <w:tcW w:w="9641" w:type="dxa"/>
            <w:gridSpan w:val="9"/>
            <w:tcBorders>
              <w:top w:val="single" w:sz="4" w:space="0" w:color="auto"/>
              <w:left w:val="single" w:sz="4" w:space="0" w:color="auto"/>
              <w:right w:val="single" w:sz="4" w:space="0" w:color="auto"/>
            </w:tcBorders>
          </w:tcPr>
          <w:p w:rsidR="00B42775" w:rsidRDefault="007266DF">
            <w:pPr>
              <w:pStyle w:val="CRCoverPage"/>
              <w:spacing w:after="0"/>
              <w:jc w:val="right"/>
              <w:rPr>
                <w:i/>
              </w:rPr>
            </w:pPr>
            <w:r>
              <w:rPr>
                <w:i/>
                <w:sz w:val="14"/>
              </w:rPr>
              <w:t>CR-Form-v12.2</w:t>
            </w:r>
          </w:p>
        </w:tc>
      </w:tr>
      <w:tr w:rsidR="00B42775">
        <w:tc>
          <w:tcPr>
            <w:tcW w:w="9641" w:type="dxa"/>
            <w:gridSpan w:val="9"/>
            <w:tcBorders>
              <w:left w:val="single" w:sz="4" w:space="0" w:color="auto"/>
              <w:right w:val="single" w:sz="4" w:space="0" w:color="auto"/>
            </w:tcBorders>
          </w:tcPr>
          <w:p w:rsidR="00B42775" w:rsidRDefault="007266DF">
            <w:pPr>
              <w:pStyle w:val="CRCoverPage"/>
              <w:spacing w:after="0"/>
              <w:jc w:val="center"/>
            </w:pPr>
            <w:r>
              <w:rPr>
                <w:b/>
                <w:sz w:val="32"/>
              </w:rPr>
              <w:t>CHANGE REQUEST</w:t>
            </w:r>
          </w:p>
        </w:tc>
      </w:tr>
      <w:tr w:rsidR="00B42775">
        <w:tc>
          <w:tcPr>
            <w:tcW w:w="9641" w:type="dxa"/>
            <w:gridSpan w:val="9"/>
            <w:tcBorders>
              <w:left w:val="single" w:sz="4" w:space="0" w:color="auto"/>
              <w:right w:val="single" w:sz="4" w:space="0" w:color="auto"/>
            </w:tcBorders>
          </w:tcPr>
          <w:p w:rsidR="00B42775" w:rsidRDefault="00B42775">
            <w:pPr>
              <w:pStyle w:val="CRCoverPage"/>
              <w:spacing w:after="0"/>
              <w:rPr>
                <w:sz w:val="8"/>
                <w:szCs w:val="8"/>
              </w:rPr>
            </w:pPr>
          </w:p>
        </w:tc>
      </w:tr>
      <w:tr w:rsidR="00B42775">
        <w:tc>
          <w:tcPr>
            <w:tcW w:w="142" w:type="dxa"/>
            <w:tcBorders>
              <w:left w:val="single" w:sz="4" w:space="0" w:color="auto"/>
            </w:tcBorders>
          </w:tcPr>
          <w:p w:rsidR="00B42775" w:rsidRDefault="00B42775">
            <w:pPr>
              <w:pStyle w:val="CRCoverPage"/>
              <w:spacing w:after="0"/>
              <w:jc w:val="right"/>
            </w:pPr>
          </w:p>
        </w:tc>
        <w:tc>
          <w:tcPr>
            <w:tcW w:w="1559" w:type="dxa"/>
            <w:shd w:val="pct30" w:color="FFFF00" w:fill="auto"/>
          </w:tcPr>
          <w:p w:rsidR="00B42775" w:rsidRDefault="007266DF">
            <w:pPr>
              <w:pStyle w:val="CRCoverPage"/>
              <w:spacing w:after="0"/>
              <w:jc w:val="center"/>
              <w:rPr>
                <w:b/>
                <w:sz w:val="28"/>
              </w:rPr>
            </w:pPr>
            <w:r>
              <w:rPr>
                <w:b/>
                <w:sz w:val="28"/>
              </w:rPr>
              <w:t>23.502</w:t>
            </w:r>
          </w:p>
        </w:tc>
        <w:tc>
          <w:tcPr>
            <w:tcW w:w="709" w:type="dxa"/>
          </w:tcPr>
          <w:p w:rsidR="00B42775" w:rsidRDefault="007266DF">
            <w:pPr>
              <w:pStyle w:val="CRCoverPage"/>
              <w:spacing w:after="0"/>
              <w:jc w:val="center"/>
            </w:pPr>
            <w:r>
              <w:rPr>
                <w:b/>
                <w:sz w:val="28"/>
              </w:rPr>
              <w:t>CR</w:t>
            </w:r>
          </w:p>
        </w:tc>
        <w:tc>
          <w:tcPr>
            <w:tcW w:w="1276" w:type="dxa"/>
            <w:shd w:val="pct30" w:color="FFFF00" w:fill="auto"/>
          </w:tcPr>
          <w:p w:rsidR="00B42775" w:rsidRDefault="007266DF">
            <w:pPr>
              <w:pStyle w:val="CRCoverPage"/>
              <w:spacing w:after="0"/>
              <w:jc w:val="center"/>
            </w:pPr>
            <w:r>
              <w:rPr>
                <w:b/>
                <w:sz w:val="28"/>
              </w:rPr>
              <w:t>5270</w:t>
            </w:r>
          </w:p>
        </w:tc>
        <w:tc>
          <w:tcPr>
            <w:tcW w:w="709" w:type="dxa"/>
          </w:tcPr>
          <w:p w:rsidR="00B42775" w:rsidRDefault="007266DF">
            <w:pPr>
              <w:pStyle w:val="CRCoverPage"/>
              <w:tabs>
                <w:tab w:val="right" w:pos="625"/>
              </w:tabs>
              <w:spacing w:after="0"/>
              <w:jc w:val="center"/>
            </w:pPr>
            <w:r>
              <w:rPr>
                <w:b/>
                <w:bCs/>
                <w:sz w:val="28"/>
              </w:rPr>
              <w:t>rev</w:t>
            </w:r>
          </w:p>
        </w:tc>
        <w:tc>
          <w:tcPr>
            <w:tcW w:w="992" w:type="dxa"/>
            <w:shd w:val="pct30" w:color="FFFF00" w:fill="auto"/>
          </w:tcPr>
          <w:p w:rsidR="00B42775" w:rsidRDefault="007266DF">
            <w:pPr>
              <w:pStyle w:val="CRCoverPage"/>
              <w:spacing w:after="0"/>
              <w:jc w:val="center"/>
              <w:rPr>
                <w:b/>
              </w:rPr>
            </w:pPr>
            <w:r>
              <w:rPr>
                <w:b/>
                <w:sz w:val="28"/>
              </w:rPr>
              <w:t>-</w:t>
            </w:r>
          </w:p>
        </w:tc>
        <w:tc>
          <w:tcPr>
            <w:tcW w:w="2410" w:type="dxa"/>
          </w:tcPr>
          <w:p w:rsidR="00B42775" w:rsidRDefault="007266DF">
            <w:pPr>
              <w:pStyle w:val="CRCoverPage"/>
              <w:tabs>
                <w:tab w:val="right" w:pos="1825"/>
              </w:tabs>
              <w:spacing w:after="0"/>
              <w:jc w:val="center"/>
            </w:pPr>
            <w:r>
              <w:rPr>
                <w:b/>
                <w:sz w:val="28"/>
                <w:szCs w:val="28"/>
              </w:rPr>
              <w:t>Current version:</w:t>
            </w:r>
          </w:p>
        </w:tc>
        <w:tc>
          <w:tcPr>
            <w:tcW w:w="1701" w:type="dxa"/>
            <w:shd w:val="pct30" w:color="FFFF00" w:fill="auto"/>
          </w:tcPr>
          <w:p w:rsidR="00B42775" w:rsidRDefault="007266DF">
            <w:pPr>
              <w:pStyle w:val="CRCoverPage"/>
              <w:spacing w:after="0"/>
              <w:jc w:val="center"/>
              <w:rPr>
                <w:sz w:val="28"/>
              </w:rPr>
            </w:pPr>
            <w:r>
              <w:rPr>
                <w:b/>
                <w:sz w:val="28"/>
              </w:rPr>
              <w:t>19.2.0</w:t>
            </w:r>
          </w:p>
        </w:tc>
        <w:tc>
          <w:tcPr>
            <w:tcW w:w="143" w:type="dxa"/>
            <w:tcBorders>
              <w:right w:val="single" w:sz="4" w:space="0" w:color="auto"/>
            </w:tcBorders>
          </w:tcPr>
          <w:p w:rsidR="00B42775" w:rsidRDefault="00B42775">
            <w:pPr>
              <w:pStyle w:val="CRCoverPage"/>
              <w:spacing w:after="0"/>
            </w:pPr>
          </w:p>
        </w:tc>
      </w:tr>
      <w:tr w:rsidR="00B42775">
        <w:tc>
          <w:tcPr>
            <w:tcW w:w="9641" w:type="dxa"/>
            <w:gridSpan w:val="9"/>
            <w:tcBorders>
              <w:left w:val="single" w:sz="4" w:space="0" w:color="auto"/>
              <w:right w:val="single" w:sz="4" w:space="0" w:color="auto"/>
            </w:tcBorders>
          </w:tcPr>
          <w:p w:rsidR="00B42775" w:rsidRDefault="00B42775">
            <w:pPr>
              <w:pStyle w:val="CRCoverPage"/>
              <w:spacing w:after="0"/>
            </w:pPr>
          </w:p>
        </w:tc>
      </w:tr>
      <w:tr w:rsidR="00B42775">
        <w:tc>
          <w:tcPr>
            <w:tcW w:w="9641" w:type="dxa"/>
            <w:gridSpan w:val="9"/>
            <w:tcBorders>
              <w:top w:val="single" w:sz="4" w:space="0" w:color="auto"/>
            </w:tcBorders>
          </w:tcPr>
          <w:p w:rsidR="00B42775" w:rsidRDefault="007266D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B42775">
        <w:tc>
          <w:tcPr>
            <w:tcW w:w="9641" w:type="dxa"/>
            <w:gridSpan w:val="9"/>
          </w:tcPr>
          <w:p w:rsidR="00B42775" w:rsidRDefault="00B42775">
            <w:pPr>
              <w:pStyle w:val="CRCoverPage"/>
              <w:spacing w:after="0"/>
              <w:rPr>
                <w:sz w:val="8"/>
                <w:szCs w:val="8"/>
              </w:rPr>
            </w:pPr>
          </w:p>
        </w:tc>
      </w:tr>
    </w:tbl>
    <w:p w:rsidR="00B42775" w:rsidRDefault="00B427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2775">
        <w:tc>
          <w:tcPr>
            <w:tcW w:w="2835" w:type="dxa"/>
          </w:tcPr>
          <w:p w:rsidR="00B42775" w:rsidRDefault="007266DF">
            <w:pPr>
              <w:pStyle w:val="CRCoverPage"/>
              <w:tabs>
                <w:tab w:val="right" w:pos="2751"/>
              </w:tabs>
              <w:spacing w:after="0"/>
              <w:rPr>
                <w:b/>
                <w:i/>
              </w:rPr>
            </w:pPr>
            <w:r>
              <w:rPr>
                <w:b/>
                <w:i/>
              </w:rPr>
              <w:t>Proposed change affects:</w:t>
            </w:r>
          </w:p>
        </w:tc>
        <w:tc>
          <w:tcPr>
            <w:tcW w:w="1418" w:type="dxa"/>
          </w:tcPr>
          <w:p w:rsidR="00B42775" w:rsidRDefault="007266DF">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2775" w:rsidRDefault="00B42775">
            <w:pPr>
              <w:pStyle w:val="CRCoverPage"/>
              <w:spacing w:after="0"/>
              <w:jc w:val="center"/>
              <w:rPr>
                <w:b/>
                <w:caps/>
              </w:rPr>
            </w:pPr>
          </w:p>
        </w:tc>
        <w:tc>
          <w:tcPr>
            <w:tcW w:w="709" w:type="dxa"/>
            <w:tcBorders>
              <w:left w:val="single" w:sz="4" w:space="0" w:color="auto"/>
            </w:tcBorders>
          </w:tcPr>
          <w:p w:rsidR="00B42775" w:rsidRDefault="007266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2775" w:rsidRDefault="00B42775">
            <w:pPr>
              <w:pStyle w:val="CRCoverPage"/>
              <w:spacing w:after="0"/>
              <w:jc w:val="center"/>
              <w:rPr>
                <w:b/>
                <w:caps/>
              </w:rPr>
            </w:pPr>
          </w:p>
        </w:tc>
        <w:tc>
          <w:tcPr>
            <w:tcW w:w="2126" w:type="dxa"/>
          </w:tcPr>
          <w:p w:rsidR="00B42775" w:rsidRDefault="007266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2775" w:rsidRDefault="00B42775">
            <w:pPr>
              <w:pStyle w:val="CRCoverPage"/>
              <w:spacing w:after="0"/>
              <w:jc w:val="center"/>
              <w:rPr>
                <w:b/>
                <w:caps/>
              </w:rPr>
            </w:pPr>
          </w:p>
        </w:tc>
        <w:tc>
          <w:tcPr>
            <w:tcW w:w="1418" w:type="dxa"/>
            <w:tcBorders>
              <w:left w:val="nil"/>
            </w:tcBorders>
          </w:tcPr>
          <w:p w:rsidR="00B42775" w:rsidRDefault="007266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2775" w:rsidRDefault="007266DF">
            <w:pPr>
              <w:pStyle w:val="CRCoverPage"/>
              <w:spacing w:after="0"/>
              <w:jc w:val="center"/>
              <w:rPr>
                <w:b/>
                <w:bCs/>
                <w:caps/>
              </w:rPr>
            </w:pPr>
            <w:r>
              <w:rPr>
                <w:b/>
                <w:bCs/>
                <w:caps/>
              </w:rPr>
              <w:t>X</w:t>
            </w:r>
          </w:p>
        </w:tc>
      </w:tr>
    </w:tbl>
    <w:p w:rsidR="00B42775" w:rsidRDefault="00B427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2775">
        <w:tc>
          <w:tcPr>
            <w:tcW w:w="9640" w:type="dxa"/>
            <w:gridSpan w:val="11"/>
          </w:tcPr>
          <w:p w:rsidR="00B42775" w:rsidRDefault="00B42775">
            <w:pPr>
              <w:pStyle w:val="CRCoverPage"/>
              <w:spacing w:after="0"/>
              <w:rPr>
                <w:sz w:val="8"/>
                <w:szCs w:val="8"/>
              </w:rPr>
            </w:pPr>
          </w:p>
        </w:tc>
      </w:tr>
      <w:tr w:rsidR="00B42775">
        <w:tc>
          <w:tcPr>
            <w:tcW w:w="1843" w:type="dxa"/>
            <w:tcBorders>
              <w:top w:val="single" w:sz="4" w:space="0" w:color="auto"/>
              <w:left w:val="single" w:sz="4" w:space="0" w:color="auto"/>
            </w:tcBorders>
          </w:tcPr>
          <w:p w:rsidR="00B42775" w:rsidRDefault="007266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42775" w:rsidRDefault="007266DF">
            <w:pPr>
              <w:pStyle w:val="CRCoverPage"/>
              <w:spacing w:after="0"/>
              <w:ind w:left="100"/>
            </w:pPr>
            <w:r>
              <w:t>AF triggered EAS rediscovery via HPLMN for HR-SBO</w:t>
            </w:r>
          </w:p>
        </w:tc>
      </w:tr>
      <w:tr w:rsidR="00B42775">
        <w:tc>
          <w:tcPr>
            <w:tcW w:w="1843" w:type="dxa"/>
            <w:tcBorders>
              <w:left w:val="single" w:sz="4" w:space="0" w:color="auto"/>
            </w:tcBorders>
          </w:tcPr>
          <w:p w:rsidR="00B42775" w:rsidRDefault="00B42775">
            <w:pPr>
              <w:pStyle w:val="CRCoverPage"/>
              <w:spacing w:after="0"/>
              <w:rPr>
                <w:b/>
                <w:i/>
                <w:sz w:val="8"/>
                <w:szCs w:val="8"/>
              </w:rPr>
            </w:pPr>
          </w:p>
        </w:tc>
        <w:tc>
          <w:tcPr>
            <w:tcW w:w="7797" w:type="dxa"/>
            <w:gridSpan w:val="10"/>
            <w:tcBorders>
              <w:right w:val="single" w:sz="4" w:space="0" w:color="auto"/>
            </w:tcBorders>
          </w:tcPr>
          <w:p w:rsidR="00B42775" w:rsidRDefault="00B42775">
            <w:pPr>
              <w:pStyle w:val="CRCoverPage"/>
              <w:spacing w:after="0"/>
              <w:rPr>
                <w:sz w:val="8"/>
                <w:szCs w:val="8"/>
              </w:rPr>
            </w:pPr>
          </w:p>
        </w:tc>
      </w:tr>
      <w:tr w:rsidR="00B42775">
        <w:tc>
          <w:tcPr>
            <w:tcW w:w="1843" w:type="dxa"/>
            <w:tcBorders>
              <w:left w:val="single" w:sz="4" w:space="0" w:color="auto"/>
            </w:tcBorders>
          </w:tcPr>
          <w:p w:rsidR="00B42775" w:rsidRDefault="007266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42775" w:rsidRDefault="007266DF">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B42775">
        <w:tc>
          <w:tcPr>
            <w:tcW w:w="1843" w:type="dxa"/>
            <w:tcBorders>
              <w:left w:val="single" w:sz="4" w:space="0" w:color="auto"/>
            </w:tcBorders>
          </w:tcPr>
          <w:p w:rsidR="00B42775" w:rsidRDefault="007266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42775" w:rsidRDefault="007266DF">
            <w:pPr>
              <w:pStyle w:val="CRCoverPage"/>
              <w:spacing w:after="0"/>
              <w:ind w:left="100"/>
            </w:pPr>
            <w:r>
              <w:t>SA2</w:t>
            </w:r>
          </w:p>
        </w:tc>
      </w:tr>
      <w:tr w:rsidR="00B42775">
        <w:tc>
          <w:tcPr>
            <w:tcW w:w="1843" w:type="dxa"/>
            <w:tcBorders>
              <w:left w:val="single" w:sz="4" w:space="0" w:color="auto"/>
            </w:tcBorders>
          </w:tcPr>
          <w:p w:rsidR="00B42775" w:rsidRDefault="00B42775">
            <w:pPr>
              <w:pStyle w:val="CRCoverPage"/>
              <w:spacing w:after="0"/>
              <w:rPr>
                <w:b/>
                <w:i/>
                <w:sz w:val="8"/>
                <w:szCs w:val="8"/>
              </w:rPr>
            </w:pPr>
          </w:p>
        </w:tc>
        <w:tc>
          <w:tcPr>
            <w:tcW w:w="7797" w:type="dxa"/>
            <w:gridSpan w:val="10"/>
            <w:tcBorders>
              <w:right w:val="single" w:sz="4" w:space="0" w:color="auto"/>
            </w:tcBorders>
          </w:tcPr>
          <w:p w:rsidR="00B42775" w:rsidRDefault="00B42775">
            <w:pPr>
              <w:pStyle w:val="CRCoverPage"/>
              <w:spacing w:after="0"/>
              <w:rPr>
                <w:sz w:val="8"/>
                <w:szCs w:val="8"/>
              </w:rPr>
            </w:pPr>
          </w:p>
        </w:tc>
      </w:tr>
      <w:tr w:rsidR="00B42775">
        <w:tc>
          <w:tcPr>
            <w:tcW w:w="1843" w:type="dxa"/>
            <w:tcBorders>
              <w:left w:val="single" w:sz="4" w:space="0" w:color="auto"/>
            </w:tcBorders>
          </w:tcPr>
          <w:p w:rsidR="00B42775" w:rsidRDefault="007266DF">
            <w:pPr>
              <w:pStyle w:val="CRCoverPage"/>
              <w:tabs>
                <w:tab w:val="right" w:pos="1759"/>
              </w:tabs>
              <w:spacing w:after="0"/>
              <w:rPr>
                <w:b/>
                <w:i/>
              </w:rPr>
            </w:pPr>
            <w:r>
              <w:rPr>
                <w:b/>
                <w:i/>
              </w:rPr>
              <w:t>Work item code:</w:t>
            </w:r>
          </w:p>
        </w:tc>
        <w:tc>
          <w:tcPr>
            <w:tcW w:w="3686" w:type="dxa"/>
            <w:gridSpan w:val="5"/>
            <w:shd w:val="pct30" w:color="FFFF00" w:fill="auto"/>
          </w:tcPr>
          <w:p w:rsidR="00B42775" w:rsidRDefault="007266DF">
            <w:pPr>
              <w:pStyle w:val="CRCoverPage"/>
              <w:spacing w:after="0"/>
              <w:ind w:left="100"/>
            </w:pPr>
            <w:r>
              <w:t>EDGE_PH2</w:t>
            </w:r>
          </w:p>
        </w:tc>
        <w:tc>
          <w:tcPr>
            <w:tcW w:w="567" w:type="dxa"/>
            <w:tcBorders>
              <w:left w:val="nil"/>
            </w:tcBorders>
          </w:tcPr>
          <w:p w:rsidR="00B42775" w:rsidRDefault="00B42775">
            <w:pPr>
              <w:pStyle w:val="CRCoverPage"/>
              <w:spacing w:after="0"/>
              <w:ind w:right="100"/>
            </w:pPr>
          </w:p>
        </w:tc>
        <w:tc>
          <w:tcPr>
            <w:tcW w:w="1417" w:type="dxa"/>
            <w:gridSpan w:val="3"/>
            <w:tcBorders>
              <w:left w:val="nil"/>
            </w:tcBorders>
          </w:tcPr>
          <w:p w:rsidR="00B42775" w:rsidRDefault="007266DF">
            <w:pPr>
              <w:pStyle w:val="CRCoverPage"/>
              <w:spacing w:after="0"/>
              <w:jc w:val="right"/>
            </w:pPr>
            <w:r>
              <w:rPr>
                <w:b/>
                <w:i/>
              </w:rPr>
              <w:t>Date:</w:t>
            </w:r>
          </w:p>
        </w:tc>
        <w:tc>
          <w:tcPr>
            <w:tcW w:w="2127" w:type="dxa"/>
            <w:tcBorders>
              <w:right w:val="single" w:sz="4" w:space="0" w:color="auto"/>
            </w:tcBorders>
            <w:shd w:val="pct30" w:color="FFFF00" w:fill="auto"/>
          </w:tcPr>
          <w:p w:rsidR="00B42775" w:rsidRDefault="007266DF">
            <w:pPr>
              <w:pStyle w:val="CRCoverPage"/>
              <w:spacing w:after="0"/>
              <w:ind w:left="100"/>
            </w:pPr>
            <w:r>
              <w:t>2025-01-14</w:t>
            </w:r>
          </w:p>
        </w:tc>
      </w:tr>
      <w:tr w:rsidR="00B42775">
        <w:tc>
          <w:tcPr>
            <w:tcW w:w="1843" w:type="dxa"/>
            <w:tcBorders>
              <w:left w:val="single" w:sz="4" w:space="0" w:color="auto"/>
            </w:tcBorders>
          </w:tcPr>
          <w:p w:rsidR="00B42775" w:rsidRDefault="00B42775">
            <w:pPr>
              <w:pStyle w:val="CRCoverPage"/>
              <w:spacing w:after="0"/>
              <w:rPr>
                <w:b/>
                <w:i/>
                <w:sz w:val="8"/>
                <w:szCs w:val="8"/>
              </w:rPr>
            </w:pPr>
          </w:p>
        </w:tc>
        <w:tc>
          <w:tcPr>
            <w:tcW w:w="1986" w:type="dxa"/>
            <w:gridSpan w:val="4"/>
          </w:tcPr>
          <w:p w:rsidR="00B42775" w:rsidRDefault="00B42775">
            <w:pPr>
              <w:pStyle w:val="CRCoverPage"/>
              <w:spacing w:after="0"/>
              <w:rPr>
                <w:sz w:val="8"/>
                <w:szCs w:val="8"/>
              </w:rPr>
            </w:pPr>
          </w:p>
        </w:tc>
        <w:tc>
          <w:tcPr>
            <w:tcW w:w="2267" w:type="dxa"/>
            <w:gridSpan w:val="2"/>
          </w:tcPr>
          <w:p w:rsidR="00B42775" w:rsidRDefault="00B42775">
            <w:pPr>
              <w:pStyle w:val="CRCoverPage"/>
              <w:spacing w:after="0"/>
              <w:rPr>
                <w:sz w:val="8"/>
                <w:szCs w:val="8"/>
              </w:rPr>
            </w:pPr>
          </w:p>
        </w:tc>
        <w:tc>
          <w:tcPr>
            <w:tcW w:w="1417" w:type="dxa"/>
            <w:gridSpan w:val="3"/>
          </w:tcPr>
          <w:p w:rsidR="00B42775" w:rsidRDefault="00B42775">
            <w:pPr>
              <w:pStyle w:val="CRCoverPage"/>
              <w:spacing w:after="0"/>
              <w:rPr>
                <w:sz w:val="8"/>
                <w:szCs w:val="8"/>
              </w:rPr>
            </w:pPr>
          </w:p>
        </w:tc>
        <w:tc>
          <w:tcPr>
            <w:tcW w:w="2127" w:type="dxa"/>
            <w:tcBorders>
              <w:right w:val="single" w:sz="4" w:space="0" w:color="auto"/>
            </w:tcBorders>
          </w:tcPr>
          <w:p w:rsidR="00B42775" w:rsidRDefault="00B42775">
            <w:pPr>
              <w:pStyle w:val="CRCoverPage"/>
              <w:spacing w:after="0"/>
              <w:rPr>
                <w:sz w:val="8"/>
                <w:szCs w:val="8"/>
              </w:rPr>
            </w:pPr>
          </w:p>
        </w:tc>
      </w:tr>
      <w:tr w:rsidR="00B42775">
        <w:trPr>
          <w:cantSplit/>
        </w:trPr>
        <w:tc>
          <w:tcPr>
            <w:tcW w:w="1843" w:type="dxa"/>
            <w:tcBorders>
              <w:left w:val="single" w:sz="4" w:space="0" w:color="auto"/>
            </w:tcBorders>
          </w:tcPr>
          <w:p w:rsidR="00B42775" w:rsidRDefault="007266DF">
            <w:pPr>
              <w:pStyle w:val="CRCoverPage"/>
              <w:tabs>
                <w:tab w:val="right" w:pos="1759"/>
              </w:tabs>
              <w:spacing w:after="0"/>
              <w:rPr>
                <w:b/>
                <w:i/>
              </w:rPr>
            </w:pPr>
            <w:r>
              <w:rPr>
                <w:b/>
                <w:i/>
              </w:rPr>
              <w:t>Category:</w:t>
            </w:r>
          </w:p>
        </w:tc>
        <w:tc>
          <w:tcPr>
            <w:tcW w:w="851" w:type="dxa"/>
            <w:shd w:val="pct30" w:color="FFFF00" w:fill="auto"/>
          </w:tcPr>
          <w:p w:rsidR="00B42775" w:rsidRDefault="007266DF">
            <w:pPr>
              <w:pStyle w:val="CRCoverPage"/>
              <w:spacing w:after="0"/>
              <w:ind w:left="100" w:right="-609"/>
              <w:rPr>
                <w:b/>
              </w:rPr>
            </w:pPr>
            <w:r>
              <w:rPr>
                <w:b/>
              </w:rPr>
              <w:t>A</w:t>
            </w:r>
          </w:p>
        </w:tc>
        <w:tc>
          <w:tcPr>
            <w:tcW w:w="3402" w:type="dxa"/>
            <w:gridSpan w:val="5"/>
            <w:tcBorders>
              <w:left w:val="nil"/>
            </w:tcBorders>
          </w:tcPr>
          <w:p w:rsidR="00B42775" w:rsidRDefault="00B42775">
            <w:pPr>
              <w:pStyle w:val="CRCoverPage"/>
              <w:spacing w:after="0"/>
            </w:pPr>
          </w:p>
        </w:tc>
        <w:tc>
          <w:tcPr>
            <w:tcW w:w="1417" w:type="dxa"/>
            <w:gridSpan w:val="3"/>
            <w:tcBorders>
              <w:left w:val="nil"/>
            </w:tcBorders>
          </w:tcPr>
          <w:p w:rsidR="00B42775" w:rsidRDefault="007266DF">
            <w:pPr>
              <w:pStyle w:val="CRCoverPage"/>
              <w:spacing w:after="0"/>
              <w:jc w:val="right"/>
              <w:rPr>
                <w:b/>
                <w:i/>
              </w:rPr>
            </w:pPr>
            <w:r>
              <w:rPr>
                <w:b/>
                <w:i/>
              </w:rPr>
              <w:t>Release:</w:t>
            </w:r>
          </w:p>
        </w:tc>
        <w:tc>
          <w:tcPr>
            <w:tcW w:w="2127" w:type="dxa"/>
            <w:tcBorders>
              <w:right w:val="single" w:sz="4" w:space="0" w:color="auto"/>
            </w:tcBorders>
            <w:shd w:val="pct30" w:color="FFFF00" w:fill="auto"/>
          </w:tcPr>
          <w:p w:rsidR="00B42775" w:rsidRDefault="007266DF">
            <w:pPr>
              <w:pStyle w:val="CRCoverPage"/>
              <w:spacing w:after="0"/>
              <w:ind w:left="100"/>
            </w:pPr>
            <w:r>
              <w:t>Rel-19</w:t>
            </w:r>
          </w:p>
        </w:tc>
      </w:tr>
      <w:tr w:rsidR="00B42775">
        <w:tc>
          <w:tcPr>
            <w:tcW w:w="1843" w:type="dxa"/>
            <w:tcBorders>
              <w:left w:val="single" w:sz="4" w:space="0" w:color="auto"/>
              <w:bottom w:val="single" w:sz="4" w:space="0" w:color="auto"/>
            </w:tcBorders>
          </w:tcPr>
          <w:p w:rsidR="00B42775" w:rsidRDefault="00B42775">
            <w:pPr>
              <w:pStyle w:val="CRCoverPage"/>
              <w:spacing w:after="0"/>
              <w:rPr>
                <w:b/>
                <w:i/>
              </w:rPr>
            </w:pPr>
          </w:p>
        </w:tc>
        <w:tc>
          <w:tcPr>
            <w:tcW w:w="4677" w:type="dxa"/>
            <w:gridSpan w:val="8"/>
            <w:tcBorders>
              <w:bottom w:val="single" w:sz="4" w:space="0" w:color="auto"/>
            </w:tcBorders>
          </w:tcPr>
          <w:p w:rsidR="00B42775" w:rsidRDefault="007266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42775" w:rsidRDefault="007266D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42775" w:rsidRDefault="007266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42775">
        <w:tc>
          <w:tcPr>
            <w:tcW w:w="1843" w:type="dxa"/>
          </w:tcPr>
          <w:p w:rsidR="00B42775" w:rsidRDefault="00B42775">
            <w:pPr>
              <w:pStyle w:val="CRCoverPage"/>
              <w:spacing w:after="0"/>
              <w:rPr>
                <w:b/>
                <w:i/>
                <w:sz w:val="8"/>
                <w:szCs w:val="8"/>
              </w:rPr>
            </w:pPr>
          </w:p>
        </w:tc>
        <w:tc>
          <w:tcPr>
            <w:tcW w:w="7797" w:type="dxa"/>
            <w:gridSpan w:val="10"/>
          </w:tcPr>
          <w:p w:rsidR="00B42775" w:rsidRDefault="00B42775">
            <w:pPr>
              <w:pStyle w:val="CRCoverPage"/>
              <w:spacing w:after="0"/>
              <w:rPr>
                <w:sz w:val="8"/>
                <w:szCs w:val="8"/>
              </w:rPr>
            </w:pPr>
          </w:p>
        </w:tc>
      </w:tr>
      <w:tr w:rsidR="00B42775">
        <w:tc>
          <w:tcPr>
            <w:tcW w:w="2694" w:type="dxa"/>
            <w:gridSpan w:val="2"/>
            <w:tcBorders>
              <w:top w:val="single" w:sz="4" w:space="0" w:color="auto"/>
              <w:left w:val="single" w:sz="4" w:space="0" w:color="auto"/>
            </w:tcBorders>
          </w:tcPr>
          <w:p w:rsidR="00B42775" w:rsidRDefault="007266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42775" w:rsidRDefault="007266DF">
            <w:pPr>
              <w:pStyle w:val="CRCoverPage"/>
              <w:spacing w:after="0"/>
              <w:ind w:left="100"/>
              <w:rPr>
                <w:lang w:eastAsia="zh-CN"/>
              </w:rPr>
            </w:pPr>
            <w:r>
              <w:rPr>
                <w:rFonts w:hint="eastAsia"/>
                <w:lang w:eastAsia="zh-CN"/>
              </w:rPr>
              <w:t>A</w:t>
            </w:r>
            <w:r>
              <w:rPr>
                <w:lang w:eastAsia="zh-CN"/>
              </w:rPr>
              <w:t>s discussed in S2-2500679, Application ID and corresponding impact field should be transferred between H-SMF and V-SMF.</w:t>
            </w:r>
          </w:p>
          <w:p w:rsidR="00B42775" w:rsidRDefault="007266DF">
            <w:pPr>
              <w:pStyle w:val="CRCoverPage"/>
              <w:spacing w:after="0"/>
              <w:ind w:left="100"/>
              <w:rPr>
                <w:lang w:eastAsia="zh-CN"/>
              </w:rPr>
            </w:pPr>
            <w:r>
              <w:rPr>
                <w:rFonts w:hint="eastAsia"/>
                <w:lang w:eastAsia="zh-CN"/>
              </w:rPr>
              <w:t>T</w:t>
            </w:r>
            <w:r>
              <w:rPr>
                <w:lang w:eastAsia="zh-CN"/>
              </w:rPr>
              <w:t>his</w:t>
            </w:r>
            <w:r>
              <w:rPr>
                <w:lang w:eastAsia="zh-CN"/>
              </w:rPr>
              <w:t xml:space="preserve"> contribution proposed to add such changes in the service operation.</w:t>
            </w:r>
          </w:p>
        </w:tc>
      </w:tr>
      <w:tr w:rsidR="00B42775">
        <w:tc>
          <w:tcPr>
            <w:tcW w:w="2694" w:type="dxa"/>
            <w:gridSpan w:val="2"/>
            <w:tcBorders>
              <w:left w:val="single" w:sz="4" w:space="0" w:color="auto"/>
            </w:tcBorders>
          </w:tcPr>
          <w:p w:rsidR="00B42775" w:rsidRDefault="00B42775">
            <w:pPr>
              <w:pStyle w:val="CRCoverPage"/>
              <w:spacing w:after="0"/>
              <w:rPr>
                <w:b/>
                <w:i/>
                <w:sz w:val="8"/>
                <w:szCs w:val="8"/>
                <w:lang w:eastAsia="zh-CN"/>
              </w:rPr>
            </w:pPr>
          </w:p>
        </w:tc>
        <w:tc>
          <w:tcPr>
            <w:tcW w:w="6946" w:type="dxa"/>
            <w:gridSpan w:val="9"/>
            <w:tcBorders>
              <w:right w:val="single" w:sz="4" w:space="0" w:color="auto"/>
            </w:tcBorders>
          </w:tcPr>
          <w:p w:rsidR="00B42775" w:rsidRDefault="00B42775">
            <w:pPr>
              <w:pStyle w:val="CRCoverPage"/>
              <w:spacing w:after="0"/>
              <w:rPr>
                <w:sz w:val="8"/>
                <w:szCs w:val="8"/>
              </w:rPr>
            </w:pPr>
          </w:p>
        </w:tc>
      </w:tr>
      <w:tr w:rsidR="00B42775">
        <w:tc>
          <w:tcPr>
            <w:tcW w:w="2694" w:type="dxa"/>
            <w:gridSpan w:val="2"/>
            <w:tcBorders>
              <w:left w:val="single" w:sz="4" w:space="0" w:color="auto"/>
            </w:tcBorders>
          </w:tcPr>
          <w:p w:rsidR="00B42775" w:rsidRDefault="007266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42775" w:rsidRDefault="007266DF">
            <w:pPr>
              <w:pStyle w:val="CRCoverPage"/>
              <w:spacing w:after="0"/>
              <w:ind w:left="100"/>
              <w:rPr>
                <w:highlight w:val="green"/>
                <w:lang w:eastAsia="zh-CN"/>
              </w:rPr>
            </w:pPr>
            <w:r>
              <w:rPr>
                <w:lang w:eastAsia="zh-CN"/>
              </w:rPr>
              <w:t xml:space="preserve">Add Application ID and corresponding impact field in the </w:t>
            </w:r>
            <w:proofErr w:type="spellStart"/>
            <w:r>
              <w:rPr>
                <w:lang w:eastAsia="zh-CN"/>
              </w:rPr>
              <w:t>Nsmf_PDUSession_Update</w:t>
            </w:r>
            <w:proofErr w:type="spellEnd"/>
            <w:r>
              <w:rPr>
                <w:lang w:eastAsia="zh-CN"/>
              </w:rPr>
              <w:t xml:space="preserve"> service operation.</w:t>
            </w:r>
          </w:p>
        </w:tc>
      </w:tr>
      <w:tr w:rsidR="00B42775">
        <w:tc>
          <w:tcPr>
            <w:tcW w:w="2694" w:type="dxa"/>
            <w:gridSpan w:val="2"/>
            <w:tcBorders>
              <w:left w:val="single" w:sz="4" w:space="0" w:color="auto"/>
            </w:tcBorders>
          </w:tcPr>
          <w:p w:rsidR="00B42775" w:rsidRDefault="00B42775">
            <w:pPr>
              <w:pStyle w:val="CRCoverPage"/>
              <w:spacing w:after="0"/>
              <w:rPr>
                <w:b/>
                <w:i/>
                <w:sz w:val="8"/>
                <w:szCs w:val="8"/>
              </w:rPr>
            </w:pPr>
          </w:p>
        </w:tc>
        <w:tc>
          <w:tcPr>
            <w:tcW w:w="6946" w:type="dxa"/>
            <w:gridSpan w:val="9"/>
            <w:tcBorders>
              <w:right w:val="single" w:sz="4" w:space="0" w:color="auto"/>
            </w:tcBorders>
          </w:tcPr>
          <w:p w:rsidR="00B42775" w:rsidRDefault="00B42775">
            <w:pPr>
              <w:pStyle w:val="CRCoverPage"/>
              <w:spacing w:after="0"/>
              <w:rPr>
                <w:sz w:val="8"/>
                <w:szCs w:val="8"/>
                <w:highlight w:val="green"/>
              </w:rPr>
            </w:pPr>
          </w:p>
        </w:tc>
      </w:tr>
      <w:tr w:rsidR="00B42775">
        <w:tc>
          <w:tcPr>
            <w:tcW w:w="2694" w:type="dxa"/>
            <w:gridSpan w:val="2"/>
            <w:tcBorders>
              <w:left w:val="single" w:sz="4" w:space="0" w:color="auto"/>
              <w:bottom w:val="single" w:sz="4" w:space="0" w:color="auto"/>
            </w:tcBorders>
          </w:tcPr>
          <w:p w:rsidR="00B42775" w:rsidRDefault="007266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42775" w:rsidRDefault="007266DF">
            <w:pPr>
              <w:pStyle w:val="CRCoverPage"/>
              <w:spacing w:after="0"/>
              <w:ind w:left="100"/>
              <w:rPr>
                <w:highlight w:val="green"/>
                <w:lang w:eastAsia="zh-CN"/>
              </w:rPr>
            </w:pPr>
            <w:r>
              <w:rPr>
                <w:lang w:eastAsia="zh-CN"/>
              </w:rPr>
              <w:t xml:space="preserve">EAS rediscovery via HPLMN </w:t>
            </w:r>
            <w:r>
              <w:rPr>
                <w:lang w:eastAsia="zh-CN"/>
              </w:rPr>
              <w:t>cannot work.</w:t>
            </w:r>
          </w:p>
        </w:tc>
      </w:tr>
      <w:tr w:rsidR="00B42775">
        <w:tc>
          <w:tcPr>
            <w:tcW w:w="2694" w:type="dxa"/>
            <w:gridSpan w:val="2"/>
          </w:tcPr>
          <w:p w:rsidR="00B42775" w:rsidRDefault="00B42775">
            <w:pPr>
              <w:pStyle w:val="CRCoverPage"/>
              <w:spacing w:after="0"/>
              <w:rPr>
                <w:b/>
                <w:i/>
                <w:sz w:val="8"/>
                <w:szCs w:val="8"/>
              </w:rPr>
            </w:pPr>
          </w:p>
        </w:tc>
        <w:tc>
          <w:tcPr>
            <w:tcW w:w="6946" w:type="dxa"/>
            <w:gridSpan w:val="9"/>
          </w:tcPr>
          <w:p w:rsidR="00B42775" w:rsidRDefault="00B42775">
            <w:pPr>
              <w:pStyle w:val="CRCoverPage"/>
              <w:spacing w:after="0"/>
              <w:rPr>
                <w:sz w:val="8"/>
                <w:szCs w:val="8"/>
              </w:rPr>
            </w:pPr>
          </w:p>
        </w:tc>
      </w:tr>
      <w:tr w:rsidR="00B42775">
        <w:tc>
          <w:tcPr>
            <w:tcW w:w="2694" w:type="dxa"/>
            <w:gridSpan w:val="2"/>
            <w:tcBorders>
              <w:top w:val="single" w:sz="4" w:space="0" w:color="auto"/>
              <w:left w:val="single" w:sz="4" w:space="0" w:color="auto"/>
            </w:tcBorders>
          </w:tcPr>
          <w:p w:rsidR="00B42775" w:rsidRDefault="007266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42775" w:rsidRDefault="007266DF">
            <w:pPr>
              <w:pStyle w:val="CRCoverPage"/>
              <w:spacing w:after="0"/>
              <w:ind w:left="100"/>
            </w:pPr>
            <w:r>
              <w:rPr>
                <w:lang w:eastAsia="zh-CN"/>
              </w:rPr>
              <w:t>5.2.8.2.3</w:t>
            </w:r>
          </w:p>
        </w:tc>
      </w:tr>
      <w:tr w:rsidR="00B42775">
        <w:tc>
          <w:tcPr>
            <w:tcW w:w="2694" w:type="dxa"/>
            <w:gridSpan w:val="2"/>
            <w:tcBorders>
              <w:left w:val="single" w:sz="4" w:space="0" w:color="auto"/>
            </w:tcBorders>
          </w:tcPr>
          <w:p w:rsidR="00B42775" w:rsidRDefault="00B42775">
            <w:pPr>
              <w:pStyle w:val="CRCoverPage"/>
              <w:spacing w:after="0"/>
              <w:rPr>
                <w:b/>
                <w:i/>
                <w:sz w:val="8"/>
                <w:szCs w:val="8"/>
              </w:rPr>
            </w:pPr>
          </w:p>
        </w:tc>
        <w:tc>
          <w:tcPr>
            <w:tcW w:w="6946" w:type="dxa"/>
            <w:gridSpan w:val="9"/>
            <w:tcBorders>
              <w:right w:val="single" w:sz="4" w:space="0" w:color="auto"/>
            </w:tcBorders>
          </w:tcPr>
          <w:p w:rsidR="00B42775" w:rsidRDefault="00B42775">
            <w:pPr>
              <w:pStyle w:val="CRCoverPage"/>
              <w:spacing w:after="0"/>
              <w:rPr>
                <w:sz w:val="8"/>
                <w:szCs w:val="8"/>
              </w:rPr>
            </w:pPr>
          </w:p>
        </w:tc>
      </w:tr>
      <w:tr w:rsidR="00B42775">
        <w:tc>
          <w:tcPr>
            <w:tcW w:w="2694" w:type="dxa"/>
            <w:gridSpan w:val="2"/>
            <w:tcBorders>
              <w:left w:val="single" w:sz="4" w:space="0" w:color="auto"/>
            </w:tcBorders>
          </w:tcPr>
          <w:p w:rsidR="00B42775" w:rsidRDefault="00B427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42775" w:rsidRDefault="007266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2775" w:rsidRDefault="007266DF">
            <w:pPr>
              <w:pStyle w:val="CRCoverPage"/>
              <w:spacing w:after="0"/>
              <w:jc w:val="center"/>
              <w:rPr>
                <w:b/>
                <w:caps/>
              </w:rPr>
            </w:pPr>
            <w:r>
              <w:rPr>
                <w:b/>
                <w:caps/>
              </w:rPr>
              <w:t>N</w:t>
            </w:r>
          </w:p>
        </w:tc>
        <w:tc>
          <w:tcPr>
            <w:tcW w:w="2977" w:type="dxa"/>
            <w:gridSpan w:val="4"/>
          </w:tcPr>
          <w:p w:rsidR="00B42775" w:rsidRDefault="00B42775">
            <w:pPr>
              <w:pStyle w:val="CRCoverPage"/>
              <w:tabs>
                <w:tab w:val="right" w:pos="2893"/>
              </w:tabs>
              <w:spacing w:after="0"/>
            </w:pPr>
          </w:p>
        </w:tc>
        <w:tc>
          <w:tcPr>
            <w:tcW w:w="3401" w:type="dxa"/>
            <w:gridSpan w:val="3"/>
            <w:tcBorders>
              <w:right w:val="single" w:sz="4" w:space="0" w:color="auto"/>
            </w:tcBorders>
            <w:shd w:val="clear" w:color="FFFF00" w:fill="auto"/>
          </w:tcPr>
          <w:p w:rsidR="00B42775" w:rsidRDefault="00B42775">
            <w:pPr>
              <w:pStyle w:val="CRCoverPage"/>
              <w:spacing w:after="0"/>
              <w:ind w:left="99"/>
            </w:pPr>
          </w:p>
        </w:tc>
      </w:tr>
      <w:tr w:rsidR="00B42775">
        <w:tc>
          <w:tcPr>
            <w:tcW w:w="2694" w:type="dxa"/>
            <w:gridSpan w:val="2"/>
            <w:tcBorders>
              <w:left w:val="single" w:sz="4" w:space="0" w:color="auto"/>
            </w:tcBorders>
          </w:tcPr>
          <w:p w:rsidR="00B42775" w:rsidRDefault="007266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42775" w:rsidRDefault="007266D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2775" w:rsidRDefault="00B42775">
            <w:pPr>
              <w:pStyle w:val="CRCoverPage"/>
              <w:spacing w:after="0"/>
              <w:jc w:val="center"/>
              <w:rPr>
                <w:b/>
                <w:caps/>
              </w:rPr>
            </w:pPr>
          </w:p>
        </w:tc>
        <w:tc>
          <w:tcPr>
            <w:tcW w:w="2977" w:type="dxa"/>
            <w:gridSpan w:val="4"/>
          </w:tcPr>
          <w:p w:rsidR="00B42775" w:rsidRDefault="007266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42775" w:rsidRDefault="007266DF">
            <w:pPr>
              <w:pStyle w:val="CRCoverPage"/>
              <w:spacing w:after="0"/>
              <w:ind w:left="99"/>
            </w:pPr>
            <w:r>
              <w:t>TS 23.548 CR 0292</w:t>
            </w:r>
          </w:p>
        </w:tc>
      </w:tr>
      <w:tr w:rsidR="00B42775">
        <w:tc>
          <w:tcPr>
            <w:tcW w:w="2694" w:type="dxa"/>
            <w:gridSpan w:val="2"/>
            <w:tcBorders>
              <w:left w:val="single" w:sz="4" w:space="0" w:color="auto"/>
            </w:tcBorders>
          </w:tcPr>
          <w:p w:rsidR="00B42775" w:rsidRDefault="007266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42775" w:rsidRDefault="00B427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2775" w:rsidRDefault="007266DF">
            <w:pPr>
              <w:pStyle w:val="CRCoverPage"/>
              <w:spacing w:after="0"/>
              <w:jc w:val="center"/>
              <w:rPr>
                <w:b/>
                <w:caps/>
              </w:rPr>
            </w:pPr>
            <w:r>
              <w:rPr>
                <w:b/>
                <w:caps/>
              </w:rPr>
              <w:t>X</w:t>
            </w:r>
          </w:p>
        </w:tc>
        <w:tc>
          <w:tcPr>
            <w:tcW w:w="2977" w:type="dxa"/>
            <w:gridSpan w:val="4"/>
          </w:tcPr>
          <w:p w:rsidR="00B42775" w:rsidRDefault="007266DF">
            <w:pPr>
              <w:pStyle w:val="CRCoverPage"/>
              <w:spacing w:after="0"/>
            </w:pPr>
            <w:r>
              <w:t xml:space="preserve"> Test specifications</w:t>
            </w:r>
          </w:p>
        </w:tc>
        <w:tc>
          <w:tcPr>
            <w:tcW w:w="3401" w:type="dxa"/>
            <w:gridSpan w:val="3"/>
            <w:tcBorders>
              <w:right w:val="single" w:sz="4" w:space="0" w:color="auto"/>
            </w:tcBorders>
            <w:shd w:val="pct30" w:color="FFFF00" w:fill="auto"/>
          </w:tcPr>
          <w:p w:rsidR="00B42775" w:rsidRDefault="007266DF">
            <w:pPr>
              <w:pStyle w:val="CRCoverPage"/>
              <w:spacing w:after="0"/>
              <w:ind w:left="99"/>
            </w:pPr>
            <w:r>
              <w:t xml:space="preserve">TS/TR ... CR ... </w:t>
            </w:r>
          </w:p>
        </w:tc>
      </w:tr>
      <w:tr w:rsidR="00B42775">
        <w:tc>
          <w:tcPr>
            <w:tcW w:w="2694" w:type="dxa"/>
            <w:gridSpan w:val="2"/>
            <w:tcBorders>
              <w:left w:val="single" w:sz="4" w:space="0" w:color="auto"/>
            </w:tcBorders>
          </w:tcPr>
          <w:p w:rsidR="00B42775" w:rsidRDefault="007266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42775" w:rsidRDefault="00B427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2775" w:rsidRDefault="007266DF">
            <w:pPr>
              <w:pStyle w:val="CRCoverPage"/>
              <w:spacing w:after="0"/>
              <w:jc w:val="center"/>
              <w:rPr>
                <w:b/>
                <w:caps/>
              </w:rPr>
            </w:pPr>
            <w:r>
              <w:rPr>
                <w:b/>
                <w:caps/>
              </w:rPr>
              <w:t>X</w:t>
            </w:r>
          </w:p>
        </w:tc>
        <w:tc>
          <w:tcPr>
            <w:tcW w:w="2977" w:type="dxa"/>
            <w:gridSpan w:val="4"/>
          </w:tcPr>
          <w:p w:rsidR="00B42775" w:rsidRDefault="007266DF">
            <w:pPr>
              <w:pStyle w:val="CRCoverPage"/>
              <w:spacing w:after="0"/>
            </w:pPr>
            <w:r>
              <w:t xml:space="preserve"> O&amp;M Specifications</w:t>
            </w:r>
          </w:p>
        </w:tc>
        <w:tc>
          <w:tcPr>
            <w:tcW w:w="3401" w:type="dxa"/>
            <w:gridSpan w:val="3"/>
            <w:tcBorders>
              <w:right w:val="single" w:sz="4" w:space="0" w:color="auto"/>
            </w:tcBorders>
            <w:shd w:val="pct30" w:color="FFFF00" w:fill="auto"/>
          </w:tcPr>
          <w:p w:rsidR="00B42775" w:rsidRDefault="007266DF">
            <w:pPr>
              <w:pStyle w:val="CRCoverPage"/>
              <w:spacing w:after="0"/>
              <w:ind w:left="99"/>
            </w:pPr>
            <w:r>
              <w:t xml:space="preserve">TS/TR ... CR ... </w:t>
            </w:r>
          </w:p>
        </w:tc>
      </w:tr>
      <w:tr w:rsidR="00B42775">
        <w:tc>
          <w:tcPr>
            <w:tcW w:w="2694" w:type="dxa"/>
            <w:gridSpan w:val="2"/>
            <w:tcBorders>
              <w:left w:val="single" w:sz="4" w:space="0" w:color="auto"/>
            </w:tcBorders>
          </w:tcPr>
          <w:p w:rsidR="00B42775" w:rsidRDefault="00B42775">
            <w:pPr>
              <w:pStyle w:val="CRCoverPage"/>
              <w:spacing w:after="0"/>
              <w:rPr>
                <w:b/>
                <w:i/>
              </w:rPr>
            </w:pPr>
          </w:p>
        </w:tc>
        <w:tc>
          <w:tcPr>
            <w:tcW w:w="6946" w:type="dxa"/>
            <w:gridSpan w:val="9"/>
            <w:tcBorders>
              <w:right w:val="single" w:sz="4" w:space="0" w:color="auto"/>
            </w:tcBorders>
          </w:tcPr>
          <w:p w:rsidR="00B42775" w:rsidRDefault="00B42775">
            <w:pPr>
              <w:pStyle w:val="CRCoverPage"/>
              <w:spacing w:after="0"/>
            </w:pPr>
          </w:p>
        </w:tc>
      </w:tr>
      <w:tr w:rsidR="00B42775">
        <w:tc>
          <w:tcPr>
            <w:tcW w:w="2694" w:type="dxa"/>
            <w:gridSpan w:val="2"/>
            <w:tcBorders>
              <w:left w:val="single" w:sz="4" w:space="0" w:color="auto"/>
              <w:bottom w:val="single" w:sz="4" w:space="0" w:color="auto"/>
            </w:tcBorders>
          </w:tcPr>
          <w:p w:rsidR="00B42775" w:rsidRDefault="007266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42775" w:rsidRDefault="00B42775">
            <w:pPr>
              <w:pStyle w:val="CRCoverPage"/>
              <w:spacing w:after="0"/>
              <w:ind w:left="100"/>
            </w:pPr>
          </w:p>
        </w:tc>
      </w:tr>
      <w:tr w:rsidR="00B42775">
        <w:tc>
          <w:tcPr>
            <w:tcW w:w="2694" w:type="dxa"/>
            <w:gridSpan w:val="2"/>
            <w:tcBorders>
              <w:top w:val="single" w:sz="4" w:space="0" w:color="auto"/>
              <w:bottom w:val="single" w:sz="4" w:space="0" w:color="auto"/>
            </w:tcBorders>
          </w:tcPr>
          <w:p w:rsidR="00B42775" w:rsidRDefault="00B427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42775" w:rsidRDefault="00B42775">
            <w:pPr>
              <w:pStyle w:val="CRCoverPage"/>
              <w:spacing w:after="0"/>
              <w:ind w:left="100"/>
              <w:rPr>
                <w:sz w:val="8"/>
                <w:szCs w:val="8"/>
              </w:rPr>
            </w:pPr>
          </w:p>
        </w:tc>
      </w:tr>
      <w:tr w:rsidR="00B42775">
        <w:tc>
          <w:tcPr>
            <w:tcW w:w="2694" w:type="dxa"/>
            <w:gridSpan w:val="2"/>
            <w:tcBorders>
              <w:top w:val="single" w:sz="4" w:space="0" w:color="auto"/>
              <w:left w:val="single" w:sz="4" w:space="0" w:color="auto"/>
              <w:bottom w:val="single" w:sz="4" w:space="0" w:color="auto"/>
            </w:tcBorders>
          </w:tcPr>
          <w:p w:rsidR="00B42775" w:rsidRDefault="007266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2775" w:rsidRDefault="00B42775">
            <w:pPr>
              <w:pStyle w:val="CRCoverPage"/>
              <w:spacing w:after="0"/>
              <w:ind w:left="100"/>
            </w:pPr>
          </w:p>
        </w:tc>
      </w:tr>
    </w:tbl>
    <w:p w:rsidR="00B42775" w:rsidRDefault="00B42775">
      <w:pPr>
        <w:pStyle w:val="CRCoverPage"/>
        <w:spacing w:after="0"/>
        <w:rPr>
          <w:sz w:val="8"/>
          <w:szCs w:val="8"/>
        </w:rPr>
      </w:pPr>
    </w:p>
    <w:p w:rsidR="00B42775" w:rsidRDefault="00B42775">
      <w:pPr>
        <w:sectPr w:rsidR="00B42775">
          <w:headerReference w:type="even" r:id="rId11"/>
          <w:footnotePr>
            <w:numRestart w:val="eachSect"/>
          </w:footnotePr>
          <w:pgSz w:w="11907" w:h="16840"/>
          <w:pgMar w:top="1418" w:right="1134" w:bottom="1134" w:left="1134" w:header="680" w:footer="567" w:gutter="0"/>
          <w:cols w:space="720"/>
        </w:sectPr>
      </w:pPr>
    </w:p>
    <w:p w:rsidR="00B42775" w:rsidRDefault="00726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B42775" w:rsidRDefault="007266DF">
      <w:pPr>
        <w:pStyle w:val="5"/>
        <w:rPr>
          <w:lang w:eastAsia="zh-CN"/>
        </w:rPr>
      </w:pPr>
      <w:bookmarkStart w:id="3" w:name="_CR6_7_1"/>
      <w:bookmarkStart w:id="4" w:name="_Toc186960575"/>
      <w:bookmarkStart w:id="5" w:name="_Toc178072447"/>
      <w:bookmarkStart w:id="6" w:name="_Toc178066334"/>
      <w:bookmarkStart w:id="7" w:name="_Toc27895342"/>
      <w:bookmarkStart w:id="8" w:name="_Toc20204636"/>
      <w:bookmarkStart w:id="9" w:name="_Toc162424779"/>
      <w:bookmarkStart w:id="10" w:name="_Toc162424777"/>
      <w:bookmarkStart w:id="11" w:name="_Toc51835267"/>
      <w:bookmarkStart w:id="12" w:name="_Toc47593180"/>
      <w:bookmarkStart w:id="13" w:name="_Toc36192445"/>
      <w:bookmarkStart w:id="14" w:name="_Toc45193548"/>
      <w:bookmarkEnd w:id="2"/>
      <w:bookmarkEnd w:id="3"/>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4"/>
    </w:p>
    <w:p w:rsidR="00B42775" w:rsidRDefault="007266DF">
      <w:r>
        <w:rPr>
          <w:b/>
        </w:rPr>
        <w:t>Service operation name:</w:t>
      </w:r>
      <w:r>
        <w:t xml:space="preserve"> </w:t>
      </w:r>
      <w:proofErr w:type="spellStart"/>
      <w:r>
        <w:t>Nsmf_PDUSession_Update</w:t>
      </w:r>
      <w:proofErr w:type="spellEnd"/>
      <w:r>
        <w:t>.</w:t>
      </w:r>
    </w:p>
    <w:p w:rsidR="00B42775" w:rsidRDefault="007266DF">
      <w:pPr>
        <w:rPr>
          <w:lang w:eastAsia="zh-CN"/>
        </w:rPr>
      </w:pPr>
      <w:r>
        <w:rPr>
          <w:b/>
        </w:rPr>
        <w:t xml:space="preserve">Description: </w:t>
      </w:r>
      <w:r>
        <w:rPr>
          <w:lang w:eastAsia="zh-CN"/>
        </w:rPr>
        <w:t>Update the established PDU Session.</w:t>
      </w:r>
    </w:p>
    <w:p w:rsidR="00B42775" w:rsidRDefault="007266DF">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w:t>
      </w:r>
      <w:r>
        <w:rPr>
          <w:lang w:eastAsia="ko-KR"/>
        </w:rPr>
        <w:t>ssion Modification request. It can also be invoked by the V-SMF to indicate to the H-SMF that the access type of the PDU session can be changed. This service operation is also invoked by the V-SMF to insert or remove UL CL or BP controlled by the V-SMF.</w:t>
      </w:r>
    </w:p>
    <w:p w:rsidR="00B42775" w:rsidRDefault="007266DF">
      <w:pPr>
        <w:rPr>
          <w:lang w:eastAsia="zh-CN"/>
        </w:rPr>
      </w:pPr>
      <w:r>
        <w:rPr>
          <w:lang w:eastAsia="zh-CN"/>
        </w:rPr>
        <w:t>Th</w:t>
      </w:r>
      <w:r>
        <w:rPr>
          <w:lang w:eastAsia="zh-CN"/>
        </w:rPr>
        <w:t>is service operation is invoked by the I-SMF towards the SMF in the case of UE or serving network requested PDU Session Modification in order for the I-SMF to transfer the PDU Session Modification request. It can also be invoked by the I-SMF to indicate to</w:t>
      </w:r>
      <w:r>
        <w:rPr>
          <w:lang w:eastAsia="zh-CN"/>
        </w:rPr>
        <w:t xml:space="preserve"> the SMF that the access type of the PDU session can be changed. This service operation is also invoked by the I-SMF towards the SMF to insert or remove ULCL or BP controlled by the I-SMF or to report usage offloaded via UL CL or BP controlled by I-SMF.</w:t>
      </w:r>
    </w:p>
    <w:p w:rsidR="00B42775" w:rsidRDefault="007266DF">
      <w:r>
        <w:rPr>
          <w:lang w:eastAsia="zh-CN"/>
        </w:rPr>
        <w:t>Th</w:t>
      </w:r>
      <w:r>
        <w:rPr>
          <w:lang w:eastAsia="zh-CN"/>
        </w:rPr>
        <w:t xml:space="preserve">is service operation is invoked by the H-SMF towards the V-SMF for both UE initiated and HPLMN initiated PDU Session Modification and PDU Session Release cases in order to have the SM PDU Session Modification request or SM PDU Session Release request sent </w:t>
      </w:r>
      <w:r>
        <w:rPr>
          <w:lang w:eastAsia="zh-CN"/>
        </w:rPr>
        <w:t>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rsidR="00B42775" w:rsidRDefault="007266DF">
      <w:pPr>
        <w:rPr>
          <w:lang w:eastAsia="zh-CN"/>
        </w:rPr>
      </w:pPr>
      <w:r>
        <w:rPr>
          <w:lang w:eastAsia="zh-CN"/>
        </w:rPr>
        <w:t>This service operation is invoked by the SMF towards th</w:t>
      </w:r>
      <w:r>
        <w:rPr>
          <w:lang w:eastAsia="zh-CN"/>
        </w:rPr>
        <w:t xml:space="preserve">e I-SMF for both UE initiated and SMF/PCF initiated PDU Session Modification and PDU Session Release cases in order to have the SM PDU Session Modification request or SM PDU Session Release request sent to the UE. It can also be invoked by the SMF towards </w:t>
      </w:r>
      <w:r>
        <w:rPr>
          <w:lang w:eastAsia="zh-CN"/>
        </w:rPr>
        <w:t>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w:t>
      </w:r>
      <w:r>
        <w:rPr>
          <w:lang w:eastAsia="zh-CN"/>
        </w:rPr>
        <w:t>ed DNAI list of interest for this PDU Session when SMF receives updated PCC rules.</w:t>
      </w:r>
    </w:p>
    <w:p w:rsidR="00B42775" w:rsidRDefault="007266DF">
      <w:pPr>
        <w:rPr>
          <w:lang w:eastAsia="zh-CN"/>
        </w:rPr>
      </w:pPr>
      <w:r>
        <w:rPr>
          <w:lang w:eastAsia="zh-CN"/>
        </w:rPr>
        <w:t>This service operation is invoked by the V-SMF or I-SMF and the H-SMF or SMF in the case of PDU Session Establishment authentication/authorization by a DN-AAA Server defined</w:t>
      </w:r>
      <w:r>
        <w:rPr>
          <w:lang w:eastAsia="zh-CN"/>
        </w:rPr>
        <w:t xml:space="preserve"> in clause 4.3.2.3: it is used to carry DN Request Container information between the DN-AAA Server and the UE.</w:t>
      </w:r>
    </w:p>
    <w:p w:rsidR="00B42775" w:rsidRDefault="007266DF">
      <w:r>
        <w:rPr>
          <w:b/>
        </w:rPr>
        <w:t>Input, Required:</w:t>
      </w:r>
      <w:r>
        <w:t xml:space="preserve"> </w:t>
      </w:r>
      <w:r>
        <w:rPr>
          <w:lang w:eastAsia="zh-CN"/>
        </w:rPr>
        <w:t>SM Context ID</w:t>
      </w:r>
      <w:r>
        <w:t>.</w:t>
      </w:r>
    </w:p>
    <w:p w:rsidR="00B42775" w:rsidRDefault="007266DF">
      <w:r>
        <w:rPr>
          <w:b/>
        </w:rPr>
        <w:t>Input, Optional:</w:t>
      </w:r>
      <w:r>
        <w:t xml:space="preserve"> UE location information (ULI), UE Time Zone, AN type, indication of PDU Session Release</w:t>
      </w:r>
      <w:r>
        <w:rPr>
          <w:lang w:eastAsia="zh-CN"/>
        </w:rPr>
        <w:t>, H-SMF S</w:t>
      </w:r>
      <w:r>
        <w:rPr>
          <w:lang w:eastAsia="zh-CN"/>
        </w:rPr>
        <w:t xml:space="preserve">M Context ID (from H-SMF to V-SMF) or SMF SM Context ID (from SMF to I-SMF), </w:t>
      </w:r>
      <w:r>
        <w:t>QoS Rule and QoS Flow level QoS parameters if any for the QoS Flow associated with the QoS rule (from H-SMF to V-SMF or from SMF to I-SMF), EPS bearer context(s) and Linked EBI (f</w:t>
      </w:r>
      <w:r>
        <w:t>rom H-SMF to V-SMF or from SMF to I-SMF), N9 Tunnel Info (from V-SMF to H-SMF or from I-SMF to SMF), Information requested by UE for e.g. QoS (from V-SMF to H-SMF or from I-SMF to SMF), 5GSM Core Network Capability, Information necessary for V-SMF or I-SMF</w:t>
      </w:r>
      <w:r>
        <w:t xml:space="preserve"> to build SM Message towards the UE (from H-SMF to V-SMF or from SMF to I-SMF), Trigger PDU release indication (V-SMF to H-SMF or from I-SMF to SMF), Start Pause of Charging indication, Stop Pause of Charging indication, DN Request Container information, i</w:t>
      </w:r>
      <w:r>
        <w:t>ndication that the UE shall not be notified, EBI Allocation Parameters (ARP list), Secondary RAT usage data, indication that the access type of the PDU session can be changed (V-SMF to H-SMF or from I-SMF to SMF) or from SMF to I-SMF), extended NAS-SM time</w:t>
      </w:r>
      <w:r>
        <w:t>r indication, DNAI list supported by I-SMF (from I-SMF to SMF), indication of multi-homing support (from SMF to I-SMF), indication of ULCL or BP insertion (from I-SMF to SMF), indication of ULCL or BP removal (from I-SMF to SMF), IPv6 prefix @local PSA (fr</w:t>
      </w:r>
      <w:r>
        <w:t>om I-SMF to SMF), DNAI(s) supported by local PSA (from I-SMF to SMF), Tunnel info of ULCL or BP (from I-SMF to SMF), N4 information (from I-SMF to SMF or from SMF to I-SMF), Handover Complete Indication, Relocation Cancel Indication. MA PDU request indicat</w:t>
      </w:r>
      <w:r>
        <w:t>ion, MA PDU Network-Upgrade Allowed indication, Indication on whether the UE is registered in both accesses, MA PDU session Accepted indication, access for MA PDU Session Release, access type for GBR QoS flow, Indication of access unavailability (with acce</w:t>
      </w:r>
      <w:r>
        <w:t>ss type), QoS Monitoring Indication (from SMF to I-SMF), QoS Monitoring reporting frequency(from SMF to I-SMF), QoS monitoring policy (from SMF to I-SMF), QoS Monitoring Result from (I-SMF to SMF), Notification of the SM Policy Association Establishment an</w:t>
      </w:r>
      <w:r>
        <w:t>d Termination, PCF binding information, Satellite backhaul category, N9 forwarding tunnel to support the EAS session continuity required (from SMF to I-SMF), traffic filter for N9 forwarding (from SMF to I-SMF), value of the timer to detect the end of acti</w:t>
      </w:r>
      <w:r>
        <w:t>vity on the N9 forwarding tunnel to support the EAS session continuity (from SMF to I-SMF), EAS rediscovery indication, EAS information to be refreshed for EAS re-discovery, ECS Address Configuration Information, Alternative HPLMN S-NSSAI, HR-SBO authoriza</w:t>
      </w:r>
      <w:r>
        <w:t xml:space="preserve">tion result, VPLMN Specific Offloading Information for HR-SBO, Offload Identifier(s), </w:t>
      </w:r>
      <w:r>
        <w:lastRenderedPageBreak/>
        <w:t>HPLMN address information, VPLMN EASDF/Local DNS Server/Resolver IP address, DNS security information of V-EASDF/Local DNS Server/Resolver, DNS Server address provided by</w:t>
      </w:r>
      <w:r>
        <w:t xml:space="preserve"> HPLMN, AF traffic influence information (from H-SMF to V-SMF in case AF interacts with HPLMN to influence HR-SBO session at VPLMN), Local Offloading Management information (from SMF to I-SMF), Indication of UE supports non-3GPP access path switching, [URS</w:t>
      </w:r>
      <w:r>
        <w:t>P rule enforcement reports]</w:t>
      </w:r>
      <w:ins w:id="15" w:author="Huawei" w:date="2024-12-16T16:34:00Z">
        <w:r>
          <w:t>, Application Identifier</w:t>
        </w:r>
      </w:ins>
      <w:r>
        <w:t>, NG RAN QoS monitoring capability (as defined in clause 5.45.1 of TS 23.501 [2].</w:t>
      </w:r>
    </w:p>
    <w:p w:rsidR="00B42775" w:rsidRDefault="007266DF">
      <w:pPr>
        <w:rPr>
          <w:lang w:eastAsia="zh-CN"/>
        </w:rPr>
      </w:pPr>
      <w:r>
        <w:rPr>
          <w:b/>
        </w:rPr>
        <w:t xml:space="preserve">Output, Required: </w:t>
      </w:r>
      <w:r>
        <w:t>Result indication, &lt;ARP, Cause&gt; pair</w:t>
      </w:r>
      <w:r>
        <w:rPr>
          <w:i/>
        </w:rPr>
        <w:t>.</w:t>
      </w:r>
    </w:p>
    <w:p w:rsidR="00B42775" w:rsidRDefault="007266DF">
      <w:pPr>
        <w:rPr>
          <w:i/>
        </w:rPr>
      </w:pPr>
      <w:r>
        <w:rPr>
          <w:b/>
        </w:rPr>
        <w:t xml:space="preserve">Output, Optional: </w:t>
      </w:r>
      <w:r>
        <w:rPr>
          <w:lang w:eastAsia="zh-CN"/>
        </w:rPr>
        <w:t xml:space="preserve">UE location information, AN Type, </w:t>
      </w:r>
      <w:r>
        <w:t xml:space="preserve">SM information </w:t>
      </w:r>
      <w:r>
        <w:t>from UE (from V-SMF to H-SMF or from I-SMF to SMF), list of Rejected QoS Flows (from V-SMF to H-SMF or from I-SMF to SMF), a list of &lt;ARP, EBI&gt; pair, Secondary RAT Usage Data, DNAI(s) of interest for this PDU Session (from SMF to I-SMF), N4 Information (fr</w:t>
      </w:r>
      <w:r>
        <w:t>om SMF to I-SMF), QFI(s), QoS Profile(s), Session-AMBR, QoS Rule(s), QoS Flow level QoS parameters if any for the QoS Flow(s) associated with the QoS rule(s), EPS bearer context(s), linked EBI, DNAI(s) of interest for this PDU Session, HR-SBO authorization</w:t>
      </w:r>
      <w:r>
        <w:t xml:space="preserve"> result, VPLMN Specific Offloading Information for HR-SBO, Offload Identifier(s), HPLMN address information, DNS Server address provided by HPLMN (e.g. Local DNS Server/Resolver address in VPLMN), Internal Group Identifier(s)</w:t>
      </w:r>
      <w:ins w:id="16" w:author="Huawei" w:date="2025-01-07T15:25:00Z">
        <w:r>
          <w:t>,</w:t>
        </w:r>
      </w:ins>
      <w:ins w:id="17" w:author="Huawei" w:date="2024-12-16T16:34:00Z">
        <w:r>
          <w:t xml:space="preserve"> Application Identifier, impac</w:t>
        </w:r>
        <w:r>
          <w:t>t field (e.g. FQDN(s)/EAS IP address(es)) corresponding to the Application Identifier</w:t>
        </w:r>
      </w:ins>
      <w:r>
        <w:rPr>
          <w:i/>
        </w:rPr>
        <w:t>.</w:t>
      </w:r>
    </w:p>
    <w:p w:rsidR="00B42775" w:rsidRDefault="007266DF">
      <w:r>
        <w:t>The H-SMF SM Context ID in the Input provides addressing information allocated by the H-SMF (to be used for service operations towards the H-SMF for this PDU Session).</w:t>
      </w:r>
    </w:p>
    <w:p w:rsidR="00B42775" w:rsidRDefault="007266DF">
      <w:r>
        <w:t>T</w:t>
      </w:r>
      <w:r>
        <w:t>he SMF SM Context ID in the Input provides addressing information allocated by the SMF (to be used for service operations towards the SMF for this PDU Session).</w:t>
      </w:r>
    </w:p>
    <w:p w:rsidR="00B42775" w:rsidRDefault="007266DF">
      <w:r>
        <w:t>See clause 4.3.3.3 for an example usage of this service operation.</w:t>
      </w:r>
    </w:p>
    <w:p w:rsidR="00B42775" w:rsidRDefault="007266DF">
      <w:r>
        <w:t xml:space="preserve">See clauses 4.22.6.3, </w:t>
      </w:r>
      <w:r>
        <w:t>4.22.7, 4.22.8.3 and 4.22.10.3 for detailed usage of this service operation for ATSSS.</w:t>
      </w:r>
    </w:p>
    <w:p w:rsidR="00B42775" w:rsidRDefault="007266DF">
      <w:r>
        <w:t>See clause 6.7.3 of TS 23.548 [74] for detailed usage of this service for EAS re-discovery.</w:t>
      </w:r>
    </w:p>
    <w:bookmarkEnd w:id="5"/>
    <w:bookmarkEnd w:id="6"/>
    <w:bookmarkEnd w:id="7"/>
    <w:bookmarkEnd w:id="8"/>
    <w:bookmarkEnd w:id="9"/>
    <w:bookmarkEnd w:id="10"/>
    <w:bookmarkEnd w:id="11"/>
    <w:bookmarkEnd w:id="12"/>
    <w:bookmarkEnd w:id="13"/>
    <w:bookmarkEnd w:id="14"/>
    <w:p w:rsidR="00B42775" w:rsidRDefault="00726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B42775" w:rsidRDefault="00B42775"/>
    <w:sectPr w:rsidR="00B4277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6DF" w:rsidRDefault="007266DF">
      <w:pPr>
        <w:spacing w:after="0"/>
      </w:pPr>
      <w:r>
        <w:separator/>
      </w:r>
    </w:p>
  </w:endnote>
  <w:endnote w:type="continuationSeparator" w:id="0">
    <w:p w:rsidR="007266DF" w:rsidRDefault="007266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6DF" w:rsidRDefault="007266DF">
      <w:pPr>
        <w:spacing w:after="0"/>
      </w:pPr>
      <w:r>
        <w:separator/>
      </w:r>
    </w:p>
  </w:footnote>
  <w:footnote w:type="continuationSeparator" w:id="0">
    <w:p w:rsidR="007266DF" w:rsidRDefault="007266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775" w:rsidRDefault="007266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775" w:rsidRDefault="00B4277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775" w:rsidRDefault="007266D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775" w:rsidRDefault="00B42775">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9B23BD7"/>
    <w:rsid w:val="FFF730C0"/>
    <w:rsid w:val="00002971"/>
    <w:rsid w:val="000053A8"/>
    <w:rsid w:val="000069D0"/>
    <w:rsid w:val="0001155E"/>
    <w:rsid w:val="0001473B"/>
    <w:rsid w:val="0002108D"/>
    <w:rsid w:val="000221F3"/>
    <w:rsid w:val="00022E4A"/>
    <w:rsid w:val="00025CCD"/>
    <w:rsid w:val="00031140"/>
    <w:rsid w:val="00043F7B"/>
    <w:rsid w:val="0005058A"/>
    <w:rsid w:val="00050BEA"/>
    <w:rsid w:val="00051E35"/>
    <w:rsid w:val="00057E11"/>
    <w:rsid w:val="00060B63"/>
    <w:rsid w:val="00060EF5"/>
    <w:rsid w:val="00066572"/>
    <w:rsid w:val="00071B58"/>
    <w:rsid w:val="00072494"/>
    <w:rsid w:val="00072951"/>
    <w:rsid w:val="00075E9B"/>
    <w:rsid w:val="00077F1B"/>
    <w:rsid w:val="0008033C"/>
    <w:rsid w:val="000807C8"/>
    <w:rsid w:val="00082ADC"/>
    <w:rsid w:val="00083F59"/>
    <w:rsid w:val="000840C9"/>
    <w:rsid w:val="00085535"/>
    <w:rsid w:val="00086C23"/>
    <w:rsid w:val="00090FDE"/>
    <w:rsid w:val="00093DF7"/>
    <w:rsid w:val="000A6394"/>
    <w:rsid w:val="000A6712"/>
    <w:rsid w:val="000B3D7A"/>
    <w:rsid w:val="000B53DF"/>
    <w:rsid w:val="000B5E66"/>
    <w:rsid w:val="000B7DF3"/>
    <w:rsid w:val="000B7FED"/>
    <w:rsid w:val="000C038A"/>
    <w:rsid w:val="000C1BB2"/>
    <w:rsid w:val="000C26FD"/>
    <w:rsid w:val="000C3C16"/>
    <w:rsid w:val="000C5D1F"/>
    <w:rsid w:val="000C6598"/>
    <w:rsid w:val="000C749F"/>
    <w:rsid w:val="000C7E88"/>
    <w:rsid w:val="000D1906"/>
    <w:rsid w:val="000D44B3"/>
    <w:rsid w:val="000E0145"/>
    <w:rsid w:val="000E43D8"/>
    <w:rsid w:val="000F258B"/>
    <w:rsid w:val="000F7D23"/>
    <w:rsid w:val="00110788"/>
    <w:rsid w:val="001119E2"/>
    <w:rsid w:val="0011484A"/>
    <w:rsid w:val="001173BD"/>
    <w:rsid w:val="00117D89"/>
    <w:rsid w:val="00120260"/>
    <w:rsid w:val="001215F3"/>
    <w:rsid w:val="00126821"/>
    <w:rsid w:val="00134E80"/>
    <w:rsid w:val="001361A4"/>
    <w:rsid w:val="0013780C"/>
    <w:rsid w:val="00145D43"/>
    <w:rsid w:val="0014628D"/>
    <w:rsid w:val="00146575"/>
    <w:rsid w:val="00152E5E"/>
    <w:rsid w:val="00152FD7"/>
    <w:rsid w:val="0016009B"/>
    <w:rsid w:val="0016046C"/>
    <w:rsid w:val="0016217D"/>
    <w:rsid w:val="00163512"/>
    <w:rsid w:val="00167ADF"/>
    <w:rsid w:val="00175401"/>
    <w:rsid w:val="00176884"/>
    <w:rsid w:val="001801D1"/>
    <w:rsid w:val="00182BB2"/>
    <w:rsid w:val="00182D22"/>
    <w:rsid w:val="00185B7D"/>
    <w:rsid w:val="001876C8"/>
    <w:rsid w:val="00192C46"/>
    <w:rsid w:val="00193FE2"/>
    <w:rsid w:val="0019561E"/>
    <w:rsid w:val="00196630"/>
    <w:rsid w:val="001A0785"/>
    <w:rsid w:val="001A08B3"/>
    <w:rsid w:val="001A374D"/>
    <w:rsid w:val="001A4FC8"/>
    <w:rsid w:val="001A5AA4"/>
    <w:rsid w:val="001A7B60"/>
    <w:rsid w:val="001B2D0C"/>
    <w:rsid w:val="001B508F"/>
    <w:rsid w:val="001B52F0"/>
    <w:rsid w:val="001B7A65"/>
    <w:rsid w:val="001C1134"/>
    <w:rsid w:val="001D1132"/>
    <w:rsid w:val="001D16AD"/>
    <w:rsid w:val="001D41D8"/>
    <w:rsid w:val="001D5427"/>
    <w:rsid w:val="001E41F3"/>
    <w:rsid w:val="001E60A0"/>
    <w:rsid w:val="001F0A5C"/>
    <w:rsid w:val="00200AB5"/>
    <w:rsid w:val="00201351"/>
    <w:rsid w:val="0020346B"/>
    <w:rsid w:val="00203F87"/>
    <w:rsid w:val="00204491"/>
    <w:rsid w:val="0020563D"/>
    <w:rsid w:val="0020570B"/>
    <w:rsid w:val="002133EF"/>
    <w:rsid w:val="00213AAC"/>
    <w:rsid w:val="00213C27"/>
    <w:rsid w:val="00214594"/>
    <w:rsid w:val="00215F8A"/>
    <w:rsid w:val="0021625F"/>
    <w:rsid w:val="00216481"/>
    <w:rsid w:val="00221A2B"/>
    <w:rsid w:val="00225FCA"/>
    <w:rsid w:val="002260DE"/>
    <w:rsid w:val="00234A48"/>
    <w:rsid w:val="00234DBE"/>
    <w:rsid w:val="00236A61"/>
    <w:rsid w:val="002441BA"/>
    <w:rsid w:val="00244578"/>
    <w:rsid w:val="002450CE"/>
    <w:rsid w:val="0024754E"/>
    <w:rsid w:val="0025360F"/>
    <w:rsid w:val="00256414"/>
    <w:rsid w:val="0026004D"/>
    <w:rsid w:val="00261392"/>
    <w:rsid w:val="00263927"/>
    <w:rsid w:val="002640DD"/>
    <w:rsid w:val="00264DF0"/>
    <w:rsid w:val="00267D66"/>
    <w:rsid w:val="00271AFE"/>
    <w:rsid w:val="00272F31"/>
    <w:rsid w:val="002732C6"/>
    <w:rsid w:val="00275D12"/>
    <w:rsid w:val="00276A79"/>
    <w:rsid w:val="00277F05"/>
    <w:rsid w:val="00284FEB"/>
    <w:rsid w:val="002860C4"/>
    <w:rsid w:val="00286488"/>
    <w:rsid w:val="002913CF"/>
    <w:rsid w:val="00294A9D"/>
    <w:rsid w:val="002975B3"/>
    <w:rsid w:val="002A1402"/>
    <w:rsid w:val="002A717F"/>
    <w:rsid w:val="002B0AAE"/>
    <w:rsid w:val="002B3ACF"/>
    <w:rsid w:val="002B45B4"/>
    <w:rsid w:val="002B5741"/>
    <w:rsid w:val="002C0902"/>
    <w:rsid w:val="002C6600"/>
    <w:rsid w:val="002D3A46"/>
    <w:rsid w:val="002E0047"/>
    <w:rsid w:val="002E0D43"/>
    <w:rsid w:val="002E3A1F"/>
    <w:rsid w:val="002E472E"/>
    <w:rsid w:val="002F5795"/>
    <w:rsid w:val="002F6007"/>
    <w:rsid w:val="002F6883"/>
    <w:rsid w:val="00300579"/>
    <w:rsid w:val="003047DE"/>
    <w:rsid w:val="00305409"/>
    <w:rsid w:val="00311911"/>
    <w:rsid w:val="00313994"/>
    <w:rsid w:val="00313DB4"/>
    <w:rsid w:val="00313E0B"/>
    <w:rsid w:val="003151FE"/>
    <w:rsid w:val="00322D56"/>
    <w:rsid w:val="003255D6"/>
    <w:rsid w:val="0032603A"/>
    <w:rsid w:val="00337711"/>
    <w:rsid w:val="0034038E"/>
    <w:rsid w:val="00340724"/>
    <w:rsid w:val="00341722"/>
    <w:rsid w:val="00341C4B"/>
    <w:rsid w:val="00346262"/>
    <w:rsid w:val="003609EF"/>
    <w:rsid w:val="0036231A"/>
    <w:rsid w:val="00371C12"/>
    <w:rsid w:val="0037246D"/>
    <w:rsid w:val="00373277"/>
    <w:rsid w:val="00374DD4"/>
    <w:rsid w:val="00376B31"/>
    <w:rsid w:val="003934CD"/>
    <w:rsid w:val="00393C60"/>
    <w:rsid w:val="003A0699"/>
    <w:rsid w:val="003A0F47"/>
    <w:rsid w:val="003A4162"/>
    <w:rsid w:val="003A430F"/>
    <w:rsid w:val="003B081E"/>
    <w:rsid w:val="003B2696"/>
    <w:rsid w:val="003B63E5"/>
    <w:rsid w:val="003C18AE"/>
    <w:rsid w:val="003C218B"/>
    <w:rsid w:val="003C55B4"/>
    <w:rsid w:val="003D032E"/>
    <w:rsid w:val="003D44BE"/>
    <w:rsid w:val="003E1A36"/>
    <w:rsid w:val="003E542E"/>
    <w:rsid w:val="003E72C4"/>
    <w:rsid w:val="003F23F2"/>
    <w:rsid w:val="003F6717"/>
    <w:rsid w:val="00400854"/>
    <w:rsid w:val="004008E8"/>
    <w:rsid w:val="0040562D"/>
    <w:rsid w:val="00410371"/>
    <w:rsid w:val="00413FCF"/>
    <w:rsid w:val="004162CF"/>
    <w:rsid w:val="004213F8"/>
    <w:rsid w:val="004242F1"/>
    <w:rsid w:val="00424BC9"/>
    <w:rsid w:val="00425D83"/>
    <w:rsid w:val="004272C1"/>
    <w:rsid w:val="00427A6D"/>
    <w:rsid w:val="00427D33"/>
    <w:rsid w:val="00431A99"/>
    <w:rsid w:val="00434897"/>
    <w:rsid w:val="00437302"/>
    <w:rsid w:val="00437E12"/>
    <w:rsid w:val="00442065"/>
    <w:rsid w:val="0044756B"/>
    <w:rsid w:val="00450951"/>
    <w:rsid w:val="00453C03"/>
    <w:rsid w:val="00462CA3"/>
    <w:rsid w:val="0047208B"/>
    <w:rsid w:val="00480044"/>
    <w:rsid w:val="0049556A"/>
    <w:rsid w:val="00496723"/>
    <w:rsid w:val="00497C8E"/>
    <w:rsid w:val="004A1431"/>
    <w:rsid w:val="004A33A8"/>
    <w:rsid w:val="004A5201"/>
    <w:rsid w:val="004B34F7"/>
    <w:rsid w:val="004B5669"/>
    <w:rsid w:val="004B75B7"/>
    <w:rsid w:val="004C280F"/>
    <w:rsid w:val="004D126A"/>
    <w:rsid w:val="004D2757"/>
    <w:rsid w:val="004D5335"/>
    <w:rsid w:val="004D642F"/>
    <w:rsid w:val="004E504C"/>
    <w:rsid w:val="004E52A2"/>
    <w:rsid w:val="004E590D"/>
    <w:rsid w:val="004E79AD"/>
    <w:rsid w:val="004F1AFF"/>
    <w:rsid w:val="004F244B"/>
    <w:rsid w:val="004F65F8"/>
    <w:rsid w:val="004F71C8"/>
    <w:rsid w:val="004F766B"/>
    <w:rsid w:val="0050253E"/>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887"/>
    <w:rsid w:val="00573602"/>
    <w:rsid w:val="00583BE8"/>
    <w:rsid w:val="0058667A"/>
    <w:rsid w:val="00592D74"/>
    <w:rsid w:val="005963DE"/>
    <w:rsid w:val="005969A8"/>
    <w:rsid w:val="005A1B55"/>
    <w:rsid w:val="005A3A59"/>
    <w:rsid w:val="005A4C89"/>
    <w:rsid w:val="005A5979"/>
    <w:rsid w:val="005B0E15"/>
    <w:rsid w:val="005C3868"/>
    <w:rsid w:val="005C6B8C"/>
    <w:rsid w:val="005D015E"/>
    <w:rsid w:val="005D4202"/>
    <w:rsid w:val="005D6F65"/>
    <w:rsid w:val="005E2C44"/>
    <w:rsid w:val="005E2D10"/>
    <w:rsid w:val="005E4811"/>
    <w:rsid w:val="005E5B6A"/>
    <w:rsid w:val="005F00F0"/>
    <w:rsid w:val="005F5318"/>
    <w:rsid w:val="005F6D9A"/>
    <w:rsid w:val="00601BE0"/>
    <w:rsid w:val="00606104"/>
    <w:rsid w:val="00610209"/>
    <w:rsid w:val="00610BAB"/>
    <w:rsid w:val="00615CEE"/>
    <w:rsid w:val="00621188"/>
    <w:rsid w:val="00621906"/>
    <w:rsid w:val="00622E1D"/>
    <w:rsid w:val="006256D5"/>
    <w:rsid w:val="006257ED"/>
    <w:rsid w:val="0062678B"/>
    <w:rsid w:val="00630B22"/>
    <w:rsid w:val="00641300"/>
    <w:rsid w:val="00643015"/>
    <w:rsid w:val="00652C32"/>
    <w:rsid w:val="00653DE4"/>
    <w:rsid w:val="00653F17"/>
    <w:rsid w:val="00654F7B"/>
    <w:rsid w:val="0066283C"/>
    <w:rsid w:val="00665C47"/>
    <w:rsid w:val="0066699F"/>
    <w:rsid w:val="006704E5"/>
    <w:rsid w:val="00670858"/>
    <w:rsid w:val="00671D6F"/>
    <w:rsid w:val="00677461"/>
    <w:rsid w:val="00681052"/>
    <w:rsid w:val="006828B7"/>
    <w:rsid w:val="00686F7F"/>
    <w:rsid w:val="006910B6"/>
    <w:rsid w:val="00694D25"/>
    <w:rsid w:val="00695601"/>
    <w:rsid w:val="00695808"/>
    <w:rsid w:val="00696F81"/>
    <w:rsid w:val="006A062E"/>
    <w:rsid w:val="006A6CDE"/>
    <w:rsid w:val="006A7AB4"/>
    <w:rsid w:val="006B16C4"/>
    <w:rsid w:val="006B46FB"/>
    <w:rsid w:val="006C03CA"/>
    <w:rsid w:val="006C1797"/>
    <w:rsid w:val="006C6D6E"/>
    <w:rsid w:val="006C7C3D"/>
    <w:rsid w:val="006D552C"/>
    <w:rsid w:val="006D5962"/>
    <w:rsid w:val="006D77FB"/>
    <w:rsid w:val="006D7DF5"/>
    <w:rsid w:val="006E0906"/>
    <w:rsid w:val="006E21FB"/>
    <w:rsid w:val="006E264D"/>
    <w:rsid w:val="006E5766"/>
    <w:rsid w:val="006F051A"/>
    <w:rsid w:val="00701F44"/>
    <w:rsid w:val="00704CF2"/>
    <w:rsid w:val="00710E43"/>
    <w:rsid w:val="00711566"/>
    <w:rsid w:val="00720655"/>
    <w:rsid w:val="00723C5C"/>
    <w:rsid w:val="0072453F"/>
    <w:rsid w:val="007251AC"/>
    <w:rsid w:val="007266DF"/>
    <w:rsid w:val="00727672"/>
    <w:rsid w:val="00732446"/>
    <w:rsid w:val="007434D2"/>
    <w:rsid w:val="00745E25"/>
    <w:rsid w:val="0074681B"/>
    <w:rsid w:val="007469F8"/>
    <w:rsid w:val="0075388F"/>
    <w:rsid w:val="00754F9C"/>
    <w:rsid w:val="00756BD4"/>
    <w:rsid w:val="007574DA"/>
    <w:rsid w:val="0075790C"/>
    <w:rsid w:val="00761FD3"/>
    <w:rsid w:val="00762797"/>
    <w:rsid w:val="00763377"/>
    <w:rsid w:val="00763F4F"/>
    <w:rsid w:val="00764053"/>
    <w:rsid w:val="00771851"/>
    <w:rsid w:val="00776893"/>
    <w:rsid w:val="007814C2"/>
    <w:rsid w:val="00792086"/>
    <w:rsid w:val="00792342"/>
    <w:rsid w:val="00794E2F"/>
    <w:rsid w:val="007977A8"/>
    <w:rsid w:val="007A1F94"/>
    <w:rsid w:val="007A3792"/>
    <w:rsid w:val="007A4D31"/>
    <w:rsid w:val="007A50DD"/>
    <w:rsid w:val="007A679F"/>
    <w:rsid w:val="007B512A"/>
    <w:rsid w:val="007C2097"/>
    <w:rsid w:val="007C3E74"/>
    <w:rsid w:val="007C445C"/>
    <w:rsid w:val="007D3FC7"/>
    <w:rsid w:val="007D4F7F"/>
    <w:rsid w:val="007D6A07"/>
    <w:rsid w:val="007F031D"/>
    <w:rsid w:val="007F3236"/>
    <w:rsid w:val="007F7259"/>
    <w:rsid w:val="007F7544"/>
    <w:rsid w:val="008040A8"/>
    <w:rsid w:val="00805A7F"/>
    <w:rsid w:val="008122AB"/>
    <w:rsid w:val="00813121"/>
    <w:rsid w:val="00813E7C"/>
    <w:rsid w:val="00814EB5"/>
    <w:rsid w:val="00815092"/>
    <w:rsid w:val="008208E2"/>
    <w:rsid w:val="008244FF"/>
    <w:rsid w:val="00826022"/>
    <w:rsid w:val="008279FA"/>
    <w:rsid w:val="008303C9"/>
    <w:rsid w:val="0083333E"/>
    <w:rsid w:val="00834F6F"/>
    <w:rsid w:val="0084012F"/>
    <w:rsid w:val="00844B3F"/>
    <w:rsid w:val="0085181D"/>
    <w:rsid w:val="008534B1"/>
    <w:rsid w:val="00855F4F"/>
    <w:rsid w:val="008564B3"/>
    <w:rsid w:val="00856CC9"/>
    <w:rsid w:val="008626E7"/>
    <w:rsid w:val="00864FF5"/>
    <w:rsid w:val="00870EE7"/>
    <w:rsid w:val="008715EC"/>
    <w:rsid w:val="008739B0"/>
    <w:rsid w:val="00874CAD"/>
    <w:rsid w:val="0087544F"/>
    <w:rsid w:val="0087659C"/>
    <w:rsid w:val="008769E9"/>
    <w:rsid w:val="008779EE"/>
    <w:rsid w:val="00877E4F"/>
    <w:rsid w:val="008808C7"/>
    <w:rsid w:val="00881056"/>
    <w:rsid w:val="00881095"/>
    <w:rsid w:val="008844F4"/>
    <w:rsid w:val="008863B9"/>
    <w:rsid w:val="00891C9D"/>
    <w:rsid w:val="008944ED"/>
    <w:rsid w:val="008956C6"/>
    <w:rsid w:val="00895D7B"/>
    <w:rsid w:val="00897414"/>
    <w:rsid w:val="008A4466"/>
    <w:rsid w:val="008A45A6"/>
    <w:rsid w:val="008A4A66"/>
    <w:rsid w:val="008B0ED4"/>
    <w:rsid w:val="008B4535"/>
    <w:rsid w:val="008C253E"/>
    <w:rsid w:val="008C358E"/>
    <w:rsid w:val="008C5597"/>
    <w:rsid w:val="008D1F00"/>
    <w:rsid w:val="008D3CCC"/>
    <w:rsid w:val="008D557F"/>
    <w:rsid w:val="008E2A98"/>
    <w:rsid w:val="008E73A5"/>
    <w:rsid w:val="008E75A4"/>
    <w:rsid w:val="008F3789"/>
    <w:rsid w:val="008F4FD0"/>
    <w:rsid w:val="008F686C"/>
    <w:rsid w:val="009148DE"/>
    <w:rsid w:val="00917139"/>
    <w:rsid w:val="00922B83"/>
    <w:rsid w:val="00932245"/>
    <w:rsid w:val="00935CA8"/>
    <w:rsid w:val="00935E78"/>
    <w:rsid w:val="00936F1F"/>
    <w:rsid w:val="00941E30"/>
    <w:rsid w:val="009438B4"/>
    <w:rsid w:val="0094584E"/>
    <w:rsid w:val="00961A7F"/>
    <w:rsid w:val="00962206"/>
    <w:rsid w:val="00962951"/>
    <w:rsid w:val="009657CF"/>
    <w:rsid w:val="00966A55"/>
    <w:rsid w:val="00970BF5"/>
    <w:rsid w:val="00974211"/>
    <w:rsid w:val="0097587D"/>
    <w:rsid w:val="0097639B"/>
    <w:rsid w:val="009777D9"/>
    <w:rsid w:val="009855D6"/>
    <w:rsid w:val="00991B88"/>
    <w:rsid w:val="00992780"/>
    <w:rsid w:val="00992859"/>
    <w:rsid w:val="0099592D"/>
    <w:rsid w:val="00997B55"/>
    <w:rsid w:val="009A5753"/>
    <w:rsid w:val="009A579D"/>
    <w:rsid w:val="009B152D"/>
    <w:rsid w:val="009B4769"/>
    <w:rsid w:val="009B4AEE"/>
    <w:rsid w:val="009C1987"/>
    <w:rsid w:val="009C2B4C"/>
    <w:rsid w:val="009C46E2"/>
    <w:rsid w:val="009D20D4"/>
    <w:rsid w:val="009D297F"/>
    <w:rsid w:val="009D5B74"/>
    <w:rsid w:val="009E3297"/>
    <w:rsid w:val="009E380A"/>
    <w:rsid w:val="009F10FC"/>
    <w:rsid w:val="009F3D86"/>
    <w:rsid w:val="009F4336"/>
    <w:rsid w:val="009F6881"/>
    <w:rsid w:val="009F734F"/>
    <w:rsid w:val="009F74B7"/>
    <w:rsid w:val="00A04F31"/>
    <w:rsid w:val="00A135E7"/>
    <w:rsid w:val="00A13D77"/>
    <w:rsid w:val="00A16FD6"/>
    <w:rsid w:val="00A17635"/>
    <w:rsid w:val="00A246B6"/>
    <w:rsid w:val="00A3167B"/>
    <w:rsid w:val="00A31D97"/>
    <w:rsid w:val="00A34078"/>
    <w:rsid w:val="00A350A9"/>
    <w:rsid w:val="00A36100"/>
    <w:rsid w:val="00A4063F"/>
    <w:rsid w:val="00A40DF4"/>
    <w:rsid w:val="00A47E70"/>
    <w:rsid w:val="00A50CF0"/>
    <w:rsid w:val="00A51935"/>
    <w:rsid w:val="00A536DE"/>
    <w:rsid w:val="00A577ED"/>
    <w:rsid w:val="00A63547"/>
    <w:rsid w:val="00A6520F"/>
    <w:rsid w:val="00A7526F"/>
    <w:rsid w:val="00A7671C"/>
    <w:rsid w:val="00A82400"/>
    <w:rsid w:val="00A82BFA"/>
    <w:rsid w:val="00A82F04"/>
    <w:rsid w:val="00A84B33"/>
    <w:rsid w:val="00A865A3"/>
    <w:rsid w:val="00A87540"/>
    <w:rsid w:val="00AA0982"/>
    <w:rsid w:val="00AA2CBC"/>
    <w:rsid w:val="00AB3A9F"/>
    <w:rsid w:val="00AB4956"/>
    <w:rsid w:val="00AB4C50"/>
    <w:rsid w:val="00AC35F7"/>
    <w:rsid w:val="00AC3F81"/>
    <w:rsid w:val="00AC5820"/>
    <w:rsid w:val="00AC6ACD"/>
    <w:rsid w:val="00AD08D3"/>
    <w:rsid w:val="00AD1CD8"/>
    <w:rsid w:val="00AD26A6"/>
    <w:rsid w:val="00AD27EA"/>
    <w:rsid w:val="00AD372D"/>
    <w:rsid w:val="00AD6639"/>
    <w:rsid w:val="00AE2B59"/>
    <w:rsid w:val="00AE4278"/>
    <w:rsid w:val="00AE7E78"/>
    <w:rsid w:val="00AF00F4"/>
    <w:rsid w:val="00AF2DF8"/>
    <w:rsid w:val="00B011D3"/>
    <w:rsid w:val="00B036CE"/>
    <w:rsid w:val="00B04ADF"/>
    <w:rsid w:val="00B119D0"/>
    <w:rsid w:val="00B12BD8"/>
    <w:rsid w:val="00B16AD4"/>
    <w:rsid w:val="00B23522"/>
    <w:rsid w:val="00B253AD"/>
    <w:rsid w:val="00B258BB"/>
    <w:rsid w:val="00B277CD"/>
    <w:rsid w:val="00B33476"/>
    <w:rsid w:val="00B344C5"/>
    <w:rsid w:val="00B35A0A"/>
    <w:rsid w:val="00B42775"/>
    <w:rsid w:val="00B50B8C"/>
    <w:rsid w:val="00B5230C"/>
    <w:rsid w:val="00B54B4D"/>
    <w:rsid w:val="00B612AC"/>
    <w:rsid w:val="00B61503"/>
    <w:rsid w:val="00B67B97"/>
    <w:rsid w:val="00B7132C"/>
    <w:rsid w:val="00B745CC"/>
    <w:rsid w:val="00B85F90"/>
    <w:rsid w:val="00B874AA"/>
    <w:rsid w:val="00B87566"/>
    <w:rsid w:val="00B91514"/>
    <w:rsid w:val="00B91EBE"/>
    <w:rsid w:val="00B968C8"/>
    <w:rsid w:val="00BA0CE8"/>
    <w:rsid w:val="00BA1C2B"/>
    <w:rsid w:val="00BA32CC"/>
    <w:rsid w:val="00BA3662"/>
    <w:rsid w:val="00BA3EC5"/>
    <w:rsid w:val="00BA51D9"/>
    <w:rsid w:val="00BB3BBA"/>
    <w:rsid w:val="00BB5DFC"/>
    <w:rsid w:val="00BD279D"/>
    <w:rsid w:val="00BD30B6"/>
    <w:rsid w:val="00BD6BB8"/>
    <w:rsid w:val="00BF03EC"/>
    <w:rsid w:val="00BF2C7F"/>
    <w:rsid w:val="00BF4C29"/>
    <w:rsid w:val="00BF7841"/>
    <w:rsid w:val="00C06F62"/>
    <w:rsid w:val="00C12E56"/>
    <w:rsid w:val="00C14908"/>
    <w:rsid w:val="00C17E08"/>
    <w:rsid w:val="00C27773"/>
    <w:rsid w:val="00C27992"/>
    <w:rsid w:val="00C3050A"/>
    <w:rsid w:val="00C34143"/>
    <w:rsid w:val="00C34F5E"/>
    <w:rsid w:val="00C36450"/>
    <w:rsid w:val="00C3776B"/>
    <w:rsid w:val="00C45C9C"/>
    <w:rsid w:val="00C478F0"/>
    <w:rsid w:val="00C47A0D"/>
    <w:rsid w:val="00C606D3"/>
    <w:rsid w:val="00C60B3F"/>
    <w:rsid w:val="00C61DCF"/>
    <w:rsid w:val="00C62330"/>
    <w:rsid w:val="00C638A9"/>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21CF"/>
    <w:rsid w:val="00CB4A97"/>
    <w:rsid w:val="00CC5026"/>
    <w:rsid w:val="00CC68D0"/>
    <w:rsid w:val="00CD61B0"/>
    <w:rsid w:val="00CE44A1"/>
    <w:rsid w:val="00CE6B3A"/>
    <w:rsid w:val="00CF6327"/>
    <w:rsid w:val="00CF7996"/>
    <w:rsid w:val="00D027CB"/>
    <w:rsid w:val="00D03A9B"/>
    <w:rsid w:val="00D03F9A"/>
    <w:rsid w:val="00D0613C"/>
    <w:rsid w:val="00D06D51"/>
    <w:rsid w:val="00D15635"/>
    <w:rsid w:val="00D2205F"/>
    <w:rsid w:val="00D24991"/>
    <w:rsid w:val="00D43708"/>
    <w:rsid w:val="00D4478F"/>
    <w:rsid w:val="00D45CA0"/>
    <w:rsid w:val="00D45F0B"/>
    <w:rsid w:val="00D50255"/>
    <w:rsid w:val="00D56954"/>
    <w:rsid w:val="00D62D86"/>
    <w:rsid w:val="00D64A62"/>
    <w:rsid w:val="00D66520"/>
    <w:rsid w:val="00D70ED9"/>
    <w:rsid w:val="00D7339E"/>
    <w:rsid w:val="00D76EB2"/>
    <w:rsid w:val="00D8187E"/>
    <w:rsid w:val="00D83879"/>
    <w:rsid w:val="00D84AE9"/>
    <w:rsid w:val="00D919E3"/>
    <w:rsid w:val="00DA1B80"/>
    <w:rsid w:val="00DA59B1"/>
    <w:rsid w:val="00DA69CF"/>
    <w:rsid w:val="00DB2AB5"/>
    <w:rsid w:val="00DB7289"/>
    <w:rsid w:val="00DC0188"/>
    <w:rsid w:val="00DC5DE3"/>
    <w:rsid w:val="00DC6269"/>
    <w:rsid w:val="00DC6382"/>
    <w:rsid w:val="00DC752C"/>
    <w:rsid w:val="00DD289E"/>
    <w:rsid w:val="00DD3204"/>
    <w:rsid w:val="00DD5449"/>
    <w:rsid w:val="00DD7997"/>
    <w:rsid w:val="00DD7D41"/>
    <w:rsid w:val="00DE1FBA"/>
    <w:rsid w:val="00DE3415"/>
    <w:rsid w:val="00DE34CF"/>
    <w:rsid w:val="00DE6BEF"/>
    <w:rsid w:val="00DF2C5F"/>
    <w:rsid w:val="00DF4B39"/>
    <w:rsid w:val="00DF578F"/>
    <w:rsid w:val="00DF5BD7"/>
    <w:rsid w:val="00E022E3"/>
    <w:rsid w:val="00E112BD"/>
    <w:rsid w:val="00E126AA"/>
    <w:rsid w:val="00E134F9"/>
    <w:rsid w:val="00E13A6D"/>
    <w:rsid w:val="00E13EF2"/>
    <w:rsid w:val="00E13F3D"/>
    <w:rsid w:val="00E144D9"/>
    <w:rsid w:val="00E1482D"/>
    <w:rsid w:val="00E15258"/>
    <w:rsid w:val="00E21F2B"/>
    <w:rsid w:val="00E23B55"/>
    <w:rsid w:val="00E261E3"/>
    <w:rsid w:val="00E26B73"/>
    <w:rsid w:val="00E30D72"/>
    <w:rsid w:val="00E341B7"/>
    <w:rsid w:val="00E34898"/>
    <w:rsid w:val="00E36BE7"/>
    <w:rsid w:val="00E4092E"/>
    <w:rsid w:val="00E51D18"/>
    <w:rsid w:val="00E52A26"/>
    <w:rsid w:val="00E5321A"/>
    <w:rsid w:val="00E577D9"/>
    <w:rsid w:val="00E63074"/>
    <w:rsid w:val="00E70A91"/>
    <w:rsid w:val="00E72440"/>
    <w:rsid w:val="00E80E88"/>
    <w:rsid w:val="00E93D90"/>
    <w:rsid w:val="00E95600"/>
    <w:rsid w:val="00E96C4D"/>
    <w:rsid w:val="00EA059E"/>
    <w:rsid w:val="00EA102F"/>
    <w:rsid w:val="00EA6B11"/>
    <w:rsid w:val="00EB09B7"/>
    <w:rsid w:val="00EB191C"/>
    <w:rsid w:val="00EB2734"/>
    <w:rsid w:val="00EB2925"/>
    <w:rsid w:val="00EB2C64"/>
    <w:rsid w:val="00EB6E52"/>
    <w:rsid w:val="00EC7413"/>
    <w:rsid w:val="00ED12D5"/>
    <w:rsid w:val="00ED1745"/>
    <w:rsid w:val="00ED722C"/>
    <w:rsid w:val="00EE04EC"/>
    <w:rsid w:val="00EE062D"/>
    <w:rsid w:val="00EE2310"/>
    <w:rsid w:val="00EE6424"/>
    <w:rsid w:val="00EE7D7C"/>
    <w:rsid w:val="00EF2584"/>
    <w:rsid w:val="00EF6A2F"/>
    <w:rsid w:val="00EF73E8"/>
    <w:rsid w:val="00EF784A"/>
    <w:rsid w:val="00F014C2"/>
    <w:rsid w:val="00F05B0F"/>
    <w:rsid w:val="00F05B16"/>
    <w:rsid w:val="00F100C7"/>
    <w:rsid w:val="00F11951"/>
    <w:rsid w:val="00F14446"/>
    <w:rsid w:val="00F16BA5"/>
    <w:rsid w:val="00F20931"/>
    <w:rsid w:val="00F212CE"/>
    <w:rsid w:val="00F21389"/>
    <w:rsid w:val="00F241D9"/>
    <w:rsid w:val="00F25D98"/>
    <w:rsid w:val="00F2665F"/>
    <w:rsid w:val="00F27EC3"/>
    <w:rsid w:val="00F300FB"/>
    <w:rsid w:val="00F34061"/>
    <w:rsid w:val="00F35F81"/>
    <w:rsid w:val="00F41C68"/>
    <w:rsid w:val="00F52EE5"/>
    <w:rsid w:val="00F53CC0"/>
    <w:rsid w:val="00F617EF"/>
    <w:rsid w:val="00F7348B"/>
    <w:rsid w:val="00F7448B"/>
    <w:rsid w:val="00F81A58"/>
    <w:rsid w:val="00F83695"/>
    <w:rsid w:val="00F9131F"/>
    <w:rsid w:val="00F961B8"/>
    <w:rsid w:val="00F96398"/>
    <w:rsid w:val="00FA18AC"/>
    <w:rsid w:val="00FA424B"/>
    <w:rsid w:val="00FA4DAD"/>
    <w:rsid w:val="00FA52C9"/>
    <w:rsid w:val="00FB30C1"/>
    <w:rsid w:val="00FB4CCC"/>
    <w:rsid w:val="00FB5805"/>
    <w:rsid w:val="00FB6386"/>
    <w:rsid w:val="00FC54C3"/>
    <w:rsid w:val="00FC5985"/>
    <w:rsid w:val="00FD11EA"/>
    <w:rsid w:val="00FD1FFC"/>
    <w:rsid w:val="00FD616D"/>
    <w:rsid w:val="00FD7B93"/>
    <w:rsid w:val="00FE2497"/>
    <w:rsid w:val="00FE6C05"/>
    <w:rsid w:val="00FE7730"/>
    <w:rsid w:val="00FF1F10"/>
    <w:rsid w:val="00FF7E06"/>
    <w:rsid w:val="17EDB794"/>
    <w:rsid w:val="3F3E4FE5"/>
    <w:rsid w:val="57EDD0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D2E3CAD-C137-4EF2-9E57-931ABD85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uiPriority w:val="99"/>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paragraph" w:customStyle="1" w:styleId="11">
    <w:name w:val="修订1"/>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41DC329E-EBA2-4815-83B3-6A0D0D31D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1413</Words>
  <Characters>8057</Characters>
  <Application>Microsoft Office Word</Application>
  <DocSecurity>0</DocSecurity>
  <Lines>67</Lines>
  <Paragraphs>18</Paragraphs>
  <ScaleCrop>false</ScaleCrop>
  <Company>3GPP Support Team</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1900-01-02T16:00:00Z</cp:lastPrinted>
  <dcterms:created xsi:type="dcterms:W3CDTF">2025-01-14T12:02:00Z</dcterms:created>
  <dcterms:modified xsi:type="dcterms:W3CDTF">2025-01-14T12:02:00Z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(3)JaPtFgxkmXxD++en2GLLTuCj+VwvlZdDhhBsictQmdg5f3BKH/rrbl6x7Rjmh0IClvXedaSO
V+5Un+Hhyx4nYza0tmStz0JLDQKSIWbtbLiniOp0y2Aj3vzjp51kW3OAWpczSc5xjDe3Rut6
IrmUxI681gy6SmebaGPR/hLhKOUui1xq/ww2ea3kd3/apfjmk5LhUCzHl4flv4nxZIqPMwa/
kEg0tMKMFuN0CgmAbC</vt:lpwstr>
  </property>
  <property fmtid="{D5CDD505-2E9C-101B-9397-08002B2CF9AE}" pid="22" name="_2015_ms_pID_7253431">
    <vt:lpwstr>WBAPCAMv+ubZvwcEKTNBZB11/KSg8Bk3FZr7iH5FYRAat4zLOKIfeR
1oqybFrVgK25o+Cw5PN5DSiX0igo7FeLkf8+51vYbV1o72e+QFWXxtBqi3mbbHU9q84hi/ZJ
7inRcQsBNinuieX10OfPd9wQJnWUmDujYeavvvrFH5zpeGiofZNv7y89XRwJ6yKNBQW0/z3R
vnvIfIf8fsr4Uqk0ZMjALpt3rM36BLYvxZXN</vt:lpwstr>
  </property>
  <property fmtid="{D5CDD505-2E9C-101B-9397-08002B2CF9AE}" pid="23" name="_2015_ms_pID_7253432">
    <vt:lpwstr>x050pR//3CAwJnXNmyxzC7zU9DnwlWQWuk9t
wXbEtKskYfFxQNaiknGUW5c7RCa/3vMjU9MVLu9LAkPYKybd5FI=</vt:lpwstr>
  </property>
  <property fmtid="{D5CDD505-2E9C-101B-9397-08002B2CF9AE}" pid="24" name="KeyAssetLabel_HuaWei">
    <vt:lpwstr>{JaPtFgxkmXxD++en2GLLTuCj+VwvlZ}</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1736741365</vt:lpwstr>
  </property>
</Properties>
</file>